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DACD01">
      <w:pPr>
        <w:bidi w:val="0"/>
        <w:ind w:firstLine="420" w:firstLineChars="0"/>
        <w:jc w:val="center"/>
        <w:rPr>
          <w:rFonts w:hint="default"/>
          <w:b/>
          <w:bCs/>
          <w:sz w:val="64"/>
          <w:szCs w:val="64"/>
          <w:lang w:val="en-US"/>
        </w:rPr>
      </w:pPr>
      <w:r>
        <w:rPr>
          <w:rFonts w:hint="default"/>
          <w:b/>
          <w:bCs/>
          <w:sz w:val="64"/>
          <w:szCs w:val="64"/>
          <w:lang w:val="en-US"/>
        </w:rPr>
        <w:t>Software Requirements Document</w:t>
      </w:r>
    </w:p>
    <w:p w14:paraId="355BE2A3">
      <w:pPr>
        <w:bidi w:val="0"/>
        <w:jc w:val="center"/>
        <w:rPr>
          <w:rFonts w:hint="default"/>
          <w:b/>
          <w:bCs/>
          <w:sz w:val="32"/>
          <w:szCs w:val="32"/>
          <w:lang w:val="en-US"/>
        </w:rPr>
      </w:pPr>
      <w:r>
        <w:rPr>
          <w:rFonts w:hint="default"/>
          <w:b/>
          <w:bCs/>
          <w:sz w:val="32"/>
          <w:szCs w:val="32"/>
          <w:lang w:val="en-US"/>
        </w:rPr>
        <w:t>Author: Hoang Duc Bach</w:t>
      </w:r>
    </w:p>
    <w:p w14:paraId="3A868B62">
      <w:pPr>
        <w:jc w:val="center"/>
        <w:rPr>
          <w:rFonts w:hint="default"/>
          <w:lang w:val="en-US"/>
        </w:rPr>
      </w:pPr>
    </w:p>
    <w:p w14:paraId="1CF12D37">
      <w:pPr>
        <w:jc w:val="center"/>
        <w:rPr>
          <w:rFonts w:hint="default"/>
          <w:lang w:val="en-US"/>
        </w:rPr>
      </w:pPr>
      <w:r>
        <w:rPr>
          <w:rFonts w:hint="default"/>
          <w:lang w:val="en-US"/>
        </w:rPr>
        <w:t>Version: 1.0</w:t>
      </w:r>
    </w:p>
    <w:p w14:paraId="731BC1FE">
      <w:pPr>
        <w:bidi w:val="0"/>
        <w:jc w:val="center"/>
        <w:rPr>
          <w:rFonts w:hint="default"/>
          <w:lang w:val="en-US"/>
        </w:rPr>
      </w:pPr>
      <w:r>
        <w:rPr>
          <w:rFonts w:hint="default"/>
          <w:lang w:val="en-US"/>
        </w:rPr>
        <w:t>Date Released: 25/07/2024</w:t>
      </w:r>
    </w:p>
    <w:p w14:paraId="3FE5A1D9">
      <w:pPr>
        <w:bidi w:val="0"/>
        <w:jc w:val="center"/>
        <w:rPr>
          <w:rFonts w:hint="default"/>
          <w:lang w:val="en-US"/>
        </w:rPr>
      </w:pPr>
      <w:r>
        <w:rPr>
          <w:rFonts w:hint="default"/>
          <w:lang w:val="en-US"/>
        </w:rPr>
        <w:t>Date Updated: 31/07/2024</w:t>
      </w:r>
    </w:p>
    <w:p w14:paraId="64563DA6">
      <w:pPr>
        <w:bidi w:val="0"/>
        <w:rPr>
          <w:rFonts w:hint="default"/>
          <w:lang w:val="en-US"/>
        </w:rPr>
      </w:pPr>
    </w:p>
    <w:p w14:paraId="5333F4F1">
      <w:pPr>
        <w:rPr>
          <w:rFonts w:hint="default"/>
          <w:lang w:val="en-US"/>
        </w:rPr>
      </w:pPr>
    </w:p>
    <w:p w14:paraId="20E06B06">
      <w:pPr>
        <w:rPr>
          <w:rFonts w:hint="default"/>
          <w:lang w:val="en-US"/>
        </w:rPr>
      </w:pPr>
    </w:p>
    <w:p w14:paraId="44953079">
      <w:pPr>
        <w:rPr>
          <w:rFonts w:hint="default"/>
          <w:lang w:val="en-US"/>
        </w:rPr>
      </w:pPr>
    </w:p>
    <w:p w14:paraId="79815449">
      <w:pPr>
        <w:rPr>
          <w:rFonts w:hint="default"/>
          <w:lang w:val="en-US"/>
        </w:rPr>
      </w:pPr>
    </w:p>
    <w:p w14:paraId="22EDC05B">
      <w:r>
        <w:br w:type="page"/>
      </w:r>
    </w:p>
    <w:p w14:paraId="3380E565"/>
    <w:sdt>
      <w:sdtPr>
        <w:rPr>
          <w:lang w:val="en-US" w:eastAsia="zh-CN"/>
        </w:rPr>
        <w:id w:val="147458059"/>
        <w15:color w:val="DBDBDB"/>
        <w:docPartObj>
          <w:docPartGallery w:val="Table of Contents"/>
          <w:docPartUnique/>
        </w:docPartObj>
      </w:sdtPr>
      <w:sdtEndPr>
        <w:rPr>
          <w:rFonts w:ascii="Times New Roman" w:hAnsi="Times New Roman" w:eastAsiaTheme="minorEastAsia" w:cstheme="minorBidi"/>
          <w:sz w:val="24"/>
          <w:lang w:val="en-US" w:eastAsia="zh-CN" w:bidi="ar-SA"/>
        </w:rPr>
      </w:sdtEndPr>
      <w:sdtContent>
        <w:p w14:paraId="040986AA">
          <w:pPr>
            <w:pStyle w:val="141"/>
            <w:bidi w:val="0"/>
            <w:jc w:val="center"/>
            <w:rPr>
              <w:rFonts w:hint="default"/>
              <w:lang w:val="en-US"/>
            </w:rPr>
          </w:pPr>
          <w:r>
            <w:rPr>
              <w:rFonts w:hint="default"/>
              <w:lang w:val="en-US" w:eastAsia="zh-CN"/>
            </w:rPr>
            <w:t>Table of contents</w:t>
          </w:r>
        </w:p>
        <w:p w14:paraId="50DC3A9E">
          <w:pPr>
            <w:pStyle w:val="142"/>
            <w:tabs>
              <w:tab w:val="right" w:leader="dot" w:pos="8306"/>
            </w:tabs>
          </w:pPr>
          <w:r>
            <w:fldChar w:fldCharType="begin"/>
          </w:r>
          <w:r>
            <w:instrText xml:space="preserve">TOC \o "1-3" \h \u </w:instrText>
          </w:r>
          <w:r>
            <w:fldChar w:fldCharType="separate"/>
          </w:r>
          <w:r>
            <w:fldChar w:fldCharType="begin"/>
          </w:r>
          <w:r>
            <w:instrText xml:space="preserve"> HYPERLINK \l _Toc11714 </w:instrText>
          </w:r>
          <w:r>
            <w:fldChar w:fldCharType="separate"/>
          </w:r>
          <w:r>
            <w:rPr>
              <w:rFonts w:hint="default"/>
              <w:lang w:val="en-US"/>
            </w:rPr>
            <w:t>1. Introduction</w:t>
          </w:r>
          <w:r>
            <w:tab/>
          </w:r>
          <w:r>
            <w:fldChar w:fldCharType="begin"/>
          </w:r>
          <w:r>
            <w:instrText xml:space="preserve"> PAGEREF _Toc11714 \h </w:instrText>
          </w:r>
          <w:r>
            <w:fldChar w:fldCharType="separate"/>
          </w:r>
          <w:r>
            <w:t>3</w:t>
          </w:r>
          <w:r>
            <w:fldChar w:fldCharType="end"/>
          </w:r>
          <w:r>
            <w:fldChar w:fldCharType="end"/>
          </w:r>
        </w:p>
        <w:p w14:paraId="1C601E99">
          <w:pPr>
            <w:pStyle w:val="143"/>
            <w:tabs>
              <w:tab w:val="right" w:leader="dot" w:pos="8306"/>
            </w:tabs>
          </w:pPr>
          <w:r>
            <w:fldChar w:fldCharType="begin"/>
          </w:r>
          <w:r>
            <w:instrText xml:space="preserve"> HYPERLINK \l _Toc28479 </w:instrText>
          </w:r>
          <w:r>
            <w:fldChar w:fldCharType="separate"/>
          </w:r>
          <w:r>
            <w:rPr>
              <w:rFonts w:hint="default"/>
              <w:lang w:val="en-US"/>
            </w:rPr>
            <w:t>1.1. Purpose</w:t>
          </w:r>
          <w:r>
            <w:tab/>
          </w:r>
          <w:r>
            <w:fldChar w:fldCharType="begin"/>
          </w:r>
          <w:r>
            <w:instrText xml:space="preserve"> PAGEREF _Toc28479 \h </w:instrText>
          </w:r>
          <w:r>
            <w:fldChar w:fldCharType="separate"/>
          </w:r>
          <w:r>
            <w:t>3</w:t>
          </w:r>
          <w:r>
            <w:fldChar w:fldCharType="end"/>
          </w:r>
          <w:r>
            <w:fldChar w:fldCharType="end"/>
          </w:r>
        </w:p>
        <w:p w14:paraId="25DE30EC">
          <w:pPr>
            <w:pStyle w:val="143"/>
            <w:tabs>
              <w:tab w:val="right" w:leader="dot" w:pos="8306"/>
            </w:tabs>
          </w:pPr>
          <w:r>
            <w:fldChar w:fldCharType="begin"/>
          </w:r>
          <w:r>
            <w:instrText xml:space="preserve"> HYPERLINK \l _Toc18513 </w:instrText>
          </w:r>
          <w:r>
            <w:fldChar w:fldCharType="separate"/>
          </w:r>
          <w:r>
            <w:rPr>
              <w:rFonts w:hint="default"/>
              <w:lang w:val="en-US"/>
            </w:rPr>
            <w:t>1.1. Document Conventions</w:t>
          </w:r>
          <w:r>
            <w:tab/>
          </w:r>
          <w:r>
            <w:fldChar w:fldCharType="begin"/>
          </w:r>
          <w:r>
            <w:instrText xml:space="preserve"> PAGEREF _Toc18513 \h </w:instrText>
          </w:r>
          <w:r>
            <w:fldChar w:fldCharType="separate"/>
          </w:r>
          <w:r>
            <w:t>3</w:t>
          </w:r>
          <w:r>
            <w:fldChar w:fldCharType="end"/>
          </w:r>
          <w:r>
            <w:fldChar w:fldCharType="end"/>
          </w:r>
        </w:p>
        <w:p w14:paraId="301BB0F8">
          <w:pPr>
            <w:pStyle w:val="143"/>
            <w:tabs>
              <w:tab w:val="right" w:leader="dot" w:pos="8306"/>
            </w:tabs>
          </w:pPr>
          <w:r>
            <w:fldChar w:fldCharType="begin"/>
          </w:r>
          <w:r>
            <w:instrText xml:space="preserve"> HYPERLINK \l _Toc3182 </w:instrText>
          </w:r>
          <w:r>
            <w:fldChar w:fldCharType="separate"/>
          </w:r>
          <w:r>
            <w:rPr>
              <w:rFonts w:hint="default"/>
              <w:lang w:val="en-US"/>
            </w:rPr>
            <w:t>1.2. Project Scope</w:t>
          </w:r>
          <w:r>
            <w:tab/>
          </w:r>
          <w:r>
            <w:fldChar w:fldCharType="begin"/>
          </w:r>
          <w:r>
            <w:instrText xml:space="preserve"> PAGEREF _Toc3182 \h </w:instrText>
          </w:r>
          <w:r>
            <w:fldChar w:fldCharType="separate"/>
          </w:r>
          <w:r>
            <w:t>3</w:t>
          </w:r>
          <w:r>
            <w:fldChar w:fldCharType="end"/>
          </w:r>
          <w:r>
            <w:fldChar w:fldCharType="end"/>
          </w:r>
        </w:p>
        <w:p w14:paraId="6ACD76FC">
          <w:pPr>
            <w:pStyle w:val="144"/>
            <w:tabs>
              <w:tab w:val="right" w:leader="dot" w:pos="8306"/>
            </w:tabs>
          </w:pPr>
          <w:r>
            <w:fldChar w:fldCharType="begin"/>
          </w:r>
          <w:r>
            <w:instrText xml:space="preserve"> HYPERLINK \l _Toc6729 </w:instrText>
          </w:r>
          <w:r>
            <w:fldChar w:fldCharType="separate"/>
          </w:r>
          <w:r>
            <w:rPr>
              <w:rFonts w:hint="default"/>
              <w:lang w:val="en-US"/>
            </w:rPr>
            <w:t>1.1.1. Define the Project Objectives</w:t>
          </w:r>
          <w:r>
            <w:tab/>
          </w:r>
          <w:r>
            <w:fldChar w:fldCharType="begin"/>
          </w:r>
          <w:r>
            <w:instrText xml:space="preserve"> PAGEREF _Toc6729 \h </w:instrText>
          </w:r>
          <w:r>
            <w:fldChar w:fldCharType="separate"/>
          </w:r>
          <w:r>
            <w:t>3</w:t>
          </w:r>
          <w:r>
            <w:fldChar w:fldCharType="end"/>
          </w:r>
          <w:r>
            <w:fldChar w:fldCharType="end"/>
          </w:r>
        </w:p>
        <w:p w14:paraId="3A7059B4">
          <w:pPr>
            <w:pStyle w:val="144"/>
            <w:tabs>
              <w:tab w:val="right" w:leader="dot" w:pos="8306"/>
            </w:tabs>
          </w:pPr>
          <w:r>
            <w:fldChar w:fldCharType="begin"/>
          </w:r>
          <w:r>
            <w:instrText xml:space="preserve"> HYPERLINK \l _Toc18831 </w:instrText>
          </w:r>
          <w:r>
            <w:fldChar w:fldCharType="separate"/>
          </w:r>
          <w:r>
            <w:rPr>
              <w:rFonts w:hint="default"/>
              <w:lang w:val="en-US"/>
            </w:rPr>
            <w:t>1.1.2. Identify Stackholders</w:t>
          </w:r>
          <w:r>
            <w:tab/>
          </w:r>
          <w:r>
            <w:fldChar w:fldCharType="begin"/>
          </w:r>
          <w:r>
            <w:instrText xml:space="preserve"> PAGEREF _Toc18831 \h </w:instrText>
          </w:r>
          <w:r>
            <w:fldChar w:fldCharType="separate"/>
          </w:r>
          <w:r>
            <w:t>3</w:t>
          </w:r>
          <w:r>
            <w:fldChar w:fldCharType="end"/>
          </w:r>
          <w:r>
            <w:fldChar w:fldCharType="end"/>
          </w:r>
        </w:p>
        <w:p w14:paraId="438B7A68">
          <w:pPr>
            <w:pStyle w:val="144"/>
            <w:tabs>
              <w:tab w:val="right" w:leader="dot" w:pos="8306"/>
            </w:tabs>
          </w:pPr>
          <w:r>
            <w:fldChar w:fldCharType="begin"/>
          </w:r>
          <w:r>
            <w:instrText xml:space="preserve"> HYPERLINK \l _Toc15082 </w:instrText>
          </w:r>
          <w:r>
            <w:fldChar w:fldCharType="separate"/>
          </w:r>
          <w:r>
            <w:rPr>
              <w:rFonts w:hint="default"/>
              <w:lang w:val="en-US"/>
            </w:rPr>
            <w:t>1.1.3. List of Key Objectives</w:t>
          </w:r>
          <w:r>
            <w:tab/>
          </w:r>
          <w:r>
            <w:fldChar w:fldCharType="begin"/>
          </w:r>
          <w:r>
            <w:instrText xml:space="preserve"> PAGEREF _Toc15082 \h </w:instrText>
          </w:r>
          <w:r>
            <w:fldChar w:fldCharType="separate"/>
          </w:r>
          <w:r>
            <w:t>3</w:t>
          </w:r>
          <w:r>
            <w:fldChar w:fldCharType="end"/>
          </w:r>
          <w:r>
            <w:fldChar w:fldCharType="end"/>
          </w:r>
        </w:p>
        <w:p w14:paraId="0B903D3E">
          <w:pPr>
            <w:pStyle w:val="143"/>
            <w:tabs>
              <w:tab w:val="right" w:leader="dot" w:pos="8306"/>
            </w:tabs>
          </w:pPr>
          <w:r>
            <w:fldChar w:fldCharType="begin"/>
          </w:r>
          <w:r>
            <w:instrText xml:space="preserve"> HYPERLINK \l _Toc3140 </w:instrText>
          </w:r>
          <w:r>
            <w:fldChar w:fldCharType="separate"/>
          </w:r>
          <w:r>
            <w:rPr>
              <w:rFonts w:hint="default"/>
              <w:lang w:val="en-US"/>
            </w:rPr>
            <w:t>1.3. Reference</w:t>
          </w:r>
          <w:r>
            <w:tab/>
          </w:r>
          <w:r>
            <w:fldChar w:fldCharType="begin"/>
          </w:r>
          <w:r>
            <w:instrText xml:space="preserve"> PAGEREF _Toc3140 \h </w:instrText>
          </w:r>
          <w:r>
            <w:fldChar w:fldCharType="separate"/>
          </w:r>
          <w:r>
            <w:t>4</w:t>
          </w:r>
          <w:r>
            <w:fldChar w:fldCharType="end"/>
          </w:r>
          <w:r>
            <w:fldChar w:fldCharType="end"/>
          </w:r>
        </w:p>
        <w:p w14:paraId="24BD95C0">
          <w:pPr>
            <w:pStyle w:val="142"/>
            <w:tabs>
              <w:tab w:val="right" w:leader="dot" w:pos="8306"/>
            </w:tabs>
          </w:pPr>
          <w:r>
            <w:fldChar w:fldCharType="begin"/>
          </w:r>
          <w:r>
            <w:instrText xml:space="preserve"> HYPERLINK \l _Toc32547 </w:instrText>
          </w:r>
          <w:r>
            <w:fldChar w:fldCharType="separate"/>
          </w:r>
          <w:r>
            <w:rPr>
              <w:rFonts w:hint="default"/>
              <w:lang w:val="en-US"/>
            </w:rPr>
            <w:t>2. Overall Description</w:t>
          </w:r>
          <w:r>
            <w:tab/>
          </w:r>
          <w:r>
            <w:fldChar w:fldCharType="begin"/>
          </w:r>
          <w:r>
            <w:instrText xml:space="preserve"> PAGEREF _Toc32547 \h </w:instrText>
          </w:r>
          <w:r>
            <w:fldChar w:fldCharType="separate"/>
          </w:r>
          <w:r>
            <w:t>4</w:t>
          </w:r>
          <w:r>
            <w:fldChar w:fldCharType="end"/>
          </w:r>
          <w:r>
            <w:fldChar w:fldCharType="end"/>
          </w:r>
        </w:p>
        <w:p w14:paraId="48FFE348">
          <w:pPr>
            <w:pStyle w:val="143"/>
            <w:tabs>
              <w:tab w:val="right" w:leader="dot" w:pos="8306"/>
            </w:tabs>
          </w:pPr>
          <w:r>
            <w:fldChar w:fldCharType="begin"/>
          </w:r>
          <w:r>
            <w:instrText xml:space="preserve"> HYPERLINK \l _Toc11315 </w:instrText>
          </w:r>
          <w:r>
            <w:fldChar w:fldCharType="separate"/>
          </w:r>
          <w:r>
            <w:rPr>
              <w:rFonts w:hint="default"/>
              <w:lang w:val="en-US"/>
            </w:rPr>
            <w:t>2.1. Overview</w:t>
          </w:r>
          <w:r>
            <w:tab/>
          </w:r>
          <w:r>
            <w:fldChar w:fldCharType="begin"/>
          </w:r>
          <w:r>
            <w:instrText xml:space="preserve"> PAGEREF _Toc11315 \h </w:instrText>
          </w:r>
          <w:r>
            <w:fldChar w:fldCharType="separate"/>
          </w:r>
          <w:r>
            <w:t>4</w:t>
          </w:r>
          <w:r>
            <w:fldChar w:fldCharType="end"/>
          </w:r>
          <w:r>
            <w:fldChar w:fldCharType="end"/>
          </w:r>
        </w:p>
        <w:p w14:paraId="0EA0F1C7">
          <w:pPr>
            <w:pStyle w:val="143"/>
            <w:tabs>
              <w:tab w:val="right" w:leader="dot" w:pos="8306"/>
            </w:tabs>
          </w:pPr>
          <w:r>
            <w:fldChar w:fldCharType="begin"/>
          </w:r>
          <w:r>
            <w:instrText xml:space="preserve"> HYPERLINK \l _Toc9389 </w:instrText>
          </w:r>
          <w:r>
            <w:fldChar w:fldCharType="separate"/>
          </w:r>
          <w:r>
            <w:rPr>
              <w:rFonts w:hint="default"/>
              <w:lang w:val="en-US"/>
            </w:rPr>
            <w:t>2.2. Product Perspective</w:t>
          </w:r>
          <w:r>
            <w:tab/>
          </w:r>
          <w:r>
            <w:fldChar w:fldCharType="begin"/>
          </w:r>
          <w:r>
            <w:instrText xml:space="preserve"> PAGEREF _Toc9389 \h </w:instrText>
          </w:r>
          <w:r>
            <w:fldChar w:fldCharType="separate"/>
          </w:r>
          <w:r>
            <w:t>5</w:t>
          </w:r>
          <w:r>
            <w:fldChar w:fldCharType="end"/>
          </w:r>
          <w:r>
            <w:fldChar w:fldCharType="end"/>
          </w:r>
        </w:p>
        <w:p w14:paraId="26025C1F">
          <w:pPr>
            <w:pStyle w:val="144"/>
            <w:tabs>
              <w:tab w:val="right" w:leader="dot" w:pos="8306"/>
            </w:tabs>
          </w:pPr>
          <w:r>
            <w:fldChar w:fldCharType="begin"/>
          </w:r>
          <w:r>
            <w:instrText xml:space="preserve"> HYPERLINK \l _Toc18990 </w:instrText>
          </w:r>
          <w:r>
            <w:fldChar w:fldCharType="separate"/>
          </w:r>
          <w:r>
            <w:rPr>
              <w:rFonts w:hint="default"/>
            </w:rPr>
            <w:t xml:space="preserve">2.2.1. </w:t>
          </w:r>
          <w:r>
            <w:t>. System Context</w:t>
          </w:r>
          <w:r>
            <w:tab/>
          </w:r>
          <w:r>
            <w:fldChar w:fldCharType="begin"/>
          </w:r>
          <w:r>
            <w:instrText xml:space="preserve"> PAGEREF _Toc18990 \h </w:instrText>
          </w:r>
          <w:r>
            <w:fldChar w:fldCharType="separate"/>
          </w:r>
          <w:r>
            <w:t>5</w:t>
          </w:r>
          <w:r>
            <w:fldChar w:fldCharType="end"/>
          </w:r>
          <w:r>
            <w:fldChar w:fldCharType="end"/>
          </w:r>
        </w:p>
        <w:p w14:paraId="62ABD7EA">
          <w:pPr>
            <w:pStyle w:val="144"/>
            <w:tabs>
              <w:tab w:val="right" w:leader="dot" w:pos="8306"/>
            </w:tabs>
          </w:pPr>
          <w:r>
            <w:fldChar w:fldCharType="begin"/>
          </w:r>
          <w:r>
            <w:instrText xml:space="preserve"> HYPERLINK \l _Toc17165 </w:instrText>
          </w:r>
          <w:r>
            <w:fldChar w:fldCharType="separate"/>
          </w:r>
          <w:r>
            <w:t>2.2.2. External Interfaces</w:t>
          </w:r>
          <w:r>
            <w:tab/>
          </w:r>
          <w:r>
            <w:fldChar w:fldCharType="begin"/>
          </w:r>
          <w:r>
            <w:instrText xml:space="preserve"> PAGEREF _Toc17165 \h </w:instrText>
          </w:r>
          <w:r>
            <w:fldChar w:fldCharType="separate"/>
          </w:r>
          <w:r>
            <w:t>5</w:t>
          </w:r>
          <w:r>
            <w:fldChar w:fldCharType="end"/>
          </w:r>
          <w:r>
            <w:fldChar w:fldCharType="end"/>
          </w:r>
        </w:p>
        <w:p w14:paraId="7AB986C7">
          <w:pPr>
            <w:pStyle w:val="144"/>
            <w:tabs>
              <w:tab w:val="right" w:leader="dot" w:pos="8306"/>
            </w:tabs>
          </w:pPr>
          <w:r>
            <w:fldChar w:fldCharType="begin"/>
          </w:r>
          <w:r>
            <w:instrText xml:space="preserve"> HYPERLINK \l _Toc6588 </w:instrText>
          </w:r>
          <w:r>
            <w:fldChar w:fldCharType="separate"/>
          </w:r>
          <w:r>
            <w:rPr>
              <w:rFonts w:hint="default"/>
            </w:rPr>
            <w:t xml:space="preserve">2.2.2. </w:t>
          </w:r>
          <w:r>
            <w:t>User Experience</w:t>
          </w:r>
          <w:r>
            <w:tab/>
          </w:r>
          <w:r>
            <w:fldChar w:fldCharType="begin"/>
          </w:r>
          <w:r>
            <w:instrText xml:space="preserve"> PAGEREF _Toc6588 \h </w:instrText>
          </w:r>
          <w:r>
            <w:fldChar w:fldCharType="separate"/>
          </w:r>
          <w:r>
            <w:t>6</w:t>
          </w:r>
          <w:r>
            <w:fldChar w:fldCharType="end"/>
          </w:r>
          <w:r>
            <w:fldChar w:fldCharType="end"/>
          </w:r>
        </w:p>
        <w:p w14:paraId="2B42F31A">
          <w:pPr>
            <w:pStyle w:val="143"/>
            <w:tabs>
              <w:tab w:val="right" w:leader="dot" w:pos="8306"/>
            </w:tabs>
          </w:pPr>
          <w:r>
            <w:fldChar w:fldCharType="begin"/>
          </w:r>
          <w:r>
            <w:instrText xml:space="preserve"> HYPERLINK \l _Toc6517 </w:instrText>
          </w:r>
          <w:r>
            <w:fldChar w:fldCharType="separate"/>
          </w:r>
          <w:r>
            <w:rPr>
              <w:rFonts w:hint="default"/>
              <w:lang w:val="en-US"/>
            </w:rPr>
            <w:t>2.3. Product Features</w:t>
          </w:r>
          <w:r>
            <w:tab/>
          </w:r>
          <w:r>
            <w:fldChar w:fldCharType="begin"/>
          </w:r>
          <w:r>
            <w:instrText xml:space="preserve"> PAGEREF _Toc6517 \h </w:instrText>
          </w:r>
          <w:r>
            <w:fldChar w:fldCharType="separate"/>
          </w:r>
          <w:r>
            <w:t>6</w:t>
          </w:r>
          <w:r>
            <w:fldChar w:fldCharType="end"/>
          </w:r>
          <w:r>
            <w:fldChar w:fldCharType="end"/>
          </w:r>
        </w:p>
        <w:p w14:paraId="37C4220D">
          <w:pPr>
            <w:pStyle w:val="144"/>
            <w:tabs>
              <w:tab w:val="right" w:leader="dot" w:pos="8306"/>
            </w:tabs>
          </w:pPr>
          <w:r>
            <w:fldChar w:fldCharType="begin"/>
          </w:r>
          <w:r>
            <w:instrText xml:space="preserve"> HYPERLINK \l _Toc30698 </w:instrText>
          </w:r>
          <w:r>
            <w:fldChar w:fldCharType="separate"/>
          </w:r>
          <w:r>
            <w:rPr>
              <w:rFonts w:hint="default"/>
              <w:lang w:val="en-US"/>
            </w:rPr>
            <w:t>2.3.1. NFT Creation and Management</w:t>
          </w:r>
          <w:r>
            <w:tab/>
          </w:r>
          <w:r>
            <w:fldChar w:fldCharType="begin"/>
          </w:r>
          <w:r>
            <w:instrText xml:space="preserve"> PAGEREF _Toc30698 \h </w:instrText>
          </w:r>
          <w:r>
            <w:fldChar w:fldCharType="separate"/>
          </w:r>
          <w:r>
            <w:t>6</w:t>
          </w:r>
          <w:r>
            <w:fldChar w:fldCharType="end"/>
          </w:r>
          <w:r>
            <w:fldChar w:fldCharType="end"/>
          </w:r>
        </w:p>
        <w:p w14:paraId="1BEEDFF0">
          <w:pPr>
            <w:pStyle w:val="144"/>
            <w:tabs>
              <w:tab w:val="right" w:leader="dot" w:pos="8306"/>
            </w:tabs>
          </w:pPr>
          <w:r>
            <w:fldChar w:fldCharType="begin"/>
          </w:r>
          <w:r>
            <w:instrText xml:space="preserve"> HYPERLINK \l _Toc18653 </w:instrText>
          </w:r>
          <w:r>
            <w:fldChar w:fldCharType="separate"/>
          </w:r>
          <w:r>
            <w:rPr>
              <w:rFonts w:hint="default"/>
              <w:lang w:val="en-US"/>
            </w:rPr>
            <w:t>2.3.2. Digital Marketplace</w:t>
          </w:r>
          <w:r>
            <w:tab/>
          </w:r>
          <w:r>
            <w:fldChar w:fldCharType="begin"/>
          </w:r>
          <w:r>
            <w:instrText xml:space="preserve"> PAGEREF _Toc18653 \h </w:instrText>
          </w:r>
          <w:r>
            <w:fldChar w:fldCharType="separate"/>
          </w:r>
          <w:r>
            <w:t>6</w:t>
          </w:r>
          <w:r>
            <w:fldChar w:fldCharType="end"/>
          </w:r>
          <w:r>
            <w:fldChar w:fldCharType="end"/>
          </w:r>
        </w:p>
        <w:p w14:paraId="71AB7E19">
          <w:pPr>
            <w:pStyle w:val="144"/>
            <w:tabs>
              <w:tab w:val="right" w:leader="dot" w:pos="8306"/>
            </w:tabs>
          </w:pPr>
          <w:r>
            <w:fldChar w:fldCharType="begin"/>
          </w:r>
          <w:r>
            <w:instrText xml:space="preserve"> HYPERLINK \l _Toc16768 </w:instrText>
          </w:r>
          <w:r>
            <w:fldChar w:fldCharType="separate"/>
          </w:r>
          <w:r>
            <w:rPr>
              <w:rFonts w:hint="default"/>
              <w:lang w:val="en-US"/>
            </w:rPr>
            <w:t>2.3.3. Online Auction</w:t>
          </w:r>
          <w:r>
            <w:tab/>
          </w:r>
          <w:r>
            <w:fldChar w:fldCharType="begin"/>
          </w:r>
          <w:r>
            <w:instrText xml:space="preserve"> PAGEREF _Toc16768 \h </w:instrText>
          </w:r>
          <w:r>
            <w:fldChar w:fldCharType="separate"/>
          </w:r>
          <w:r>
            <w:t>6</w:t>
          </w:r>
          <w:r>
            <w:fldChar w:fldCharType="end"/>
          </w:r>
          <w:r>
            <w:fldChar w:fldCharType="end"/>
          </w:r>
        </w:p>
        <w:p w14:paraId="49590073">
          <w:pPr>
            <w:pStyle w:val="144"/>
            <w:tabs>
              <w:tab w:val="right" w:leader="dot" w:pos="8306"/>
            </w:tabs>
          </w:pPr>
          <w:r>
            <w:fldChar w:fldCharType="begin"/>
          </w:r>
          <w:r>
            <w:instrText xml:space="preserve"> HYPERLINK \l _Toc17363 </w:instrText>
          </w:r>
          <w:r>
            <w:fldChar w:fldCharType="separate"/>
          </w:r>
          <w:r>
            <w:rPr>
              <w:rFonts w:hint="default"/>
              <w:lang w:val="en-US"/>
            </w:rPr>
            <w:t>2.3.4. Transaction Management</w:t>
          </w:r>
          <w:r>
            <w:tab/>
          </w:r>
          <w:r>
            <w:fldChar w:fldCharType="begin"/>
          </w:r>
          <w:r>
            <w:instrText xml:space="preserve"> PAGEREF _Toc17363 \h </w:instrText>
          </w:r>
          <w:r>
            <w:fldChar w:fldCharType="separate"/>
          </w:r>
          <w:r>
            <w:t>7</w:t>
          </w:r>
          <w:r>
            <w:fldChar w:fldCharType="end"/>
          </w:r>
          <w:r>
            <w:fldChar w:fldCharType="end"/>
          </w:r>
        </w:p>
        <w:p w14:paraId="464F3BC1">
          <w:pPr>
            <w:pStyle w:val="143"/>
            <w:tabs>
              <w:tab w:val="right" w:leader="dot" w:pos="8306"/>
            </w:tabs>
          </w:pPr>
          <w:r>
            <w:fldChar w:fldCharType="begin"/>
          </w:r>
          <w:r>
            <w:instrText xml:space="preserve"> HYPERLINK \l _Toc11285 </w:instrText>
          </w:r>
          <w:r>
            <w:fldChar w:fldCharType="separate"/>
          </w:r>
          <w:r>
            <w:rPr>
              <w:rFonts w:hint="default"/>
              <w:lang w:val="en-US"/>
            </w:rPr>
            <w:t>2.4. Product Functions</w:t>
          </w:r>
          <w:r>
            <w:tab/>
          </w:r>
          <w:r>
            <w:fldChar w:fldCharType="begin"/>
          </w:r>
          <w:r>
            <w:instrText xml:space="preserve"> PAGEREF _Toc11285 \h </w:instrText>
          </w:r>
          <w:r>
            <w:fldChar w:fldCharType="separate"/>
          </w:r>
          <w:r>
            <w:t>7</w:t>
          </w:r>
          <w:r>
            <w:fldChar w:fldCharType="end"/>
          </w:r>
          <w:r>
            <w:fldChar w:fldCharType="end"/>
          </w:r>
        </w:p>
        <w:p w14:paraId="56586748">
          <w:pPr>
            <w:pStyle w:val="142"/>
            <w:tabs>
              <w:tab w:val="right" w:leader="dot" w:pos="8306"/>
            </w:tabs>
          </w:pPr>
          <w:r>
            <w:fldChar w:fldCharType="begin"/>
          </w:r>
          <w:r>
            <w:instrText xml:space="preserve"> HYPERLINK \l _Toc18893 </w:instrText>
          </w:r>
          <w:r>
            <w:fldChar w:fldCharType="separate"/>
          </w:r>
          <w:r>
            <w:rPr>
              <w:rFonts w:hint="default"/>
              <w:lang w:val="en-US"/>
            </w:rPr>
            <w:t>3. Specific Requirements</w:t>
          </w:r>
          <w:r>
            <w:tab/>
          </w:r>
          <w:r>
            <w:fldChar w:fldCharType="begin"/>
          </w:r>
          <w:r>
            <w:instrText xml:space="preserve"> PAGEREF _Toc18893 \h </w:instrText>
          </w:r>
          <w:r>
            <w:fldChar w:fldCharType="separate"/>
          </w:r>
          <w:r>
            <w:t>7</w:t>
          </w:r>
          <w:r>
            <w:fldChar w:fldCharType="end"/>
          </w:r>
          <w:r>
            <w:fldChar w:fldCharType="end"/>
          </w:r>
        </w:p>
        <w:p w14:paraId="3E5013A5">
          <w:pPr>
            <w:pStyle w:val="143"/>
            <w:tabs>
              <w:tab w:val="right" w:leader="dot" w:pos="8306"/>
            </w:tabs>
          </w:pPr>
          <w:r>
            <w:fldChar w:fldCharType="begin"/>
          </w:r>
          <w:r>
            <w:instrText xml:space="preserve"> HYPERLINK \l _Toc16538 </w:instrText>
          </w:r>
          <w:r>
            <w:fldChar w:fldCharType="separate"/>
          </w:r>
          <w:r>
            <w:rPr>
              <w:rFonts w:hint="default"/>
              <w:lang w:val="en-US"/>
            </w:rPr>
            <w:t>3.1. Functional Requiments</w:t>
          </w:r>
          <w:r>
            <w:tab/>
          </w:r>
          <w:r>
            <w:fldChar w:fldCharType="begin"/>
          </w:r>
          <w:r>
            <w:instrText xml:space="preserve"> PAGEREF _Toc16538 \h </w:instrText>
          </w:r>
          <w:r>
            <w:fldChar w:fldCharType="separate"/>
          </w:r>
          <w:r>
            <w:t>7</w:t>
          </w:r>
          <w:r>
            <w:fldChar w:fldCharType="end"/>
          </w:r>
          <w:r>
            <w:fldChar w:fldCharType="end"/>
          </w:r>
        </w:p>
        <w:p w14:paraId="4854DC5E">
          <w:pPr>
            <w:pStyle w:val="143"/>
            <w:tabs>
              <w:tab w:val="right" w:leader="dot" w:pos="8306"/>
            </w:tabs>
          </w:pPr>
          <w:r>
            <w:fldChar w:fldCharType="begin"/>
          </w:r>
          <w:r>
            <w:instrText xml:space="preserve"> HYPERLINK \l _Toc12803 </w:instrText>
          </w:r>
          <w:r>
            <w:fldChar w:fldCharType="separate"/>
          </w:r>
          <w:r>
            <w:rPr>
              <w:rFonts w:hint="default"/>
              <w:lang w:val="en-US"/>
            </w:rPr>
            <w:t>3.2. NonFunctional Requirements</w:t>
          </w:r>
          <w:r>
            <w:tab/>
          </w:r>
          <w:r>
            <w:fldChar w:fldCharType="begin"/>
          </w:r>
          <w:r>
            <w:instrText xml:space="preserve"> PAGEREF _Toc12803 \h </w:instrText>
          </w:r>
          <w:r>
            <w:fldChar w:fldCharType="separate"/>
          </w:r>
          <w:r>
            <w:t>7</w:t>
          </w:r>
          <w:r>
            <w:fldChar w:fldCharType="end"/>
          </w:r>
          <w:r>
            <w:fldChar w:fldCharType="end"/>
          </w:r>
        </w:p>
        <w:p w14:paraId="1E429ADF">
          <w:pPr>
            <w:rPr>
              <w:rFonts w:ascii="Times New Roman" w:hAnsi="Times New Roman" w:eastAsiaTheme="minorEastAsia" w:cstheme="minorBidi"/>
              <w:sz w:val="24"/>
              <w:lang w:val="en-US" w:eastAsia="zh-CN" w:bidi="ar-SA"/>
            </w:rPr>
          </w:pPr>
          <w:r>
            <w:fldChar w:fldCharType="end"/>
          </w:r>
        </w:p>
      </w:sdtContent>
    </w:sdt>
    <w:p w14:paraId="1CA4B133">
      <w:pPr>
        <w:rPr>
          <w:rFonts w:ascii="Times New Roman" w:hAnsi="Times New Roman" w:eastAsiaTheme="minorEastAsia" w:cstheme="minorBidi"/>
          <w:sz w:val="24"/>
          <w:lang w:val="en-US" w:eastAsia="zh-CN" w:bidi="ar-SA"/>
        </w:rPr>
      </w:pPr>
    </w:p>
    <w:p w14:paraId="7B73BF22">
      <w:pPr>
        <w:rPr>
          <w:rFonts w:ascii="Times New Roman" w:hAnsi="Times New Roman" w:eastAsiaTheme="minorEastAsia" w:cstheme="minorBidi"/>
          <w:sz w:val="24"/>
          <w:lang w:val="en-US" w:eastAsia="zh-CN" w:bidi="ar-SA"/>
        </w:rPr>
      </w:pPr>
    </w:p>
    <w:p w14:paraId="7BD8A3DA">
      <w:r>
        <w:rPr>
          <w:rFonts w:ascii="Times New Roman" w:hAnsi="Times New Roman" w:eastAsiaTheme="minorEastAsia" w:cstheme="minorBidi"/>
          <w:sz w:val="24"/>
          <w:lang w:val="en-US" w:eastAsia="zh-CN" w:bidi="ar-SA"/>
        </w:rPr>
        <w:br w:type="page"/>
      </w:r>
    </w:p>
    <w:p w14:paraId="18C00608">
      <w:pPr>
        <w:pStyle w:val="2"/>
        <w:numPr>
          <w:ilvl w:val="0"/>
          <w:numId w:val="12"/>
        </w:numPr>
        <w:bidi w:val="0"/>
        <w:rPr>
          <w:rFonts w:hint="default"/>
          <w:lang w:val="en-US"/>
        </w:rPr>
      </w:pPr>
      <w:bookmarkStart w:id="0" w:name="_Toc11714"/>
      <w:r>
        <w:rPr>
          <w:rFonts w:hint="default"/>
          <w:lang w:val="en-US"/>
        </w:rPr>
        <w:t>Introduction</w:t>
      </w:r>
      <w:bookmarkEnd w:id="0"/>
    </w:p>
    <w:p w14:paraId="325CF5B9">
      <w:pPr>
        <w:pStyle w:val="3"/>
        <w:bidi w:val="0"/>
        <w:rPr>
          <w:rFonts w:hint="default"/>
          <w:lang w:val="en-US"/>
        </w:rPr>
      </w:pPr>
      <w:bookmarkStart w:id="1" w:name="_Toc28479"/>
      <w:r>
        <w:rPr>
          <w:rFonts w:hint="default"/>
          <w:lang w:val="en-US"/>
        </w:rPr>
        <w:t>Purpose</w:t>
      </w:r>
      <w:bookmarkEnd w:id="1"/>
    </w:p>
    <w:p w14:paraId="2626F8B3">
      <w:pPr>
        <w:rPr>
          <w:rFonts w:hint="default"/>
          <w:lang w:val="en-US"/>
        </w:rPr>
      </w:pPr>
      <w:r>
        <w:rPr>
          <w:rFonts w:hint="default"/>
          <w:lang w:val="en-US"/>
        </w:rPr>
        <w:t>This doc is wrote for Aucy project, to describe all basic specifications for project. This will describe all requirements including both functional and non-functional</w:t>
      </w:r>
    </w:p>
    <w:p w14:paraId="75C6B6EC">
      <w:pPr>
        <w:pStyle w:val="3"/>
        <w:numPr>
          <w:ilvl w:val="1"/>
          <w:numId w:val="12"/>
        </w:numPr>
        <w:bidi w:val="0"/>
        <w:ind w:left="0" w:leftChars="0" w:firstLine="0" w:firstLineChars="0"/>
        <w:rPr>
          <w:rFonts w:hint="default"/>
          <w:lang w:val="en-US"/>
        </w:rPr>
      </w:pPr>
      <w:bookmarkStart w:id="2" w:name="_Toc18513"/>
      <w:r>
        <w:rPr>
          <w:rFonts w:hint="default"/>
          <w:lang w:val="en-US"/>
        </w:rPr>
        <w:t>Document Conventions</w:t>
      </w:r>
      <w:bookmarkEnd w:id="2"/>
    </w:p>
    <w:p w14:paraId="20848BA0">
      <w:pPr>
        <w:numPr>
          <w:ilvl w:val="0"/>
          <w:numId w:val="13"/>
        </w:numPr>
        <w:ind w:left="420" w:leftChars="0" w:hanging="420" w:firstLineChars="0"/>
        <w:rPr>
          <w:rFonts w:hint="default"/>
          <w:lang w:val="en-US"/>
        </w:rPr>
      </w:pPr>
      <w:r>
        <w:rPr>
          <w:rFonts w:hint="default"/>
          <w:lang w:val="en-US"/>
        </w:rPr>
        <w:t xml:space="preserve">Using </w:t>
      </w:r>
      <w:r>
        <w:rPr>
          <w:rFonts w:hint="default"/>
          <w:i/>
          <w:iCs/>
          <w:lang w:val="en-US"/>
        </w:rPr>
        <w:t>heading</w:t>
      </w:r>
      <w:r>
        <w:rPr>
          <w:rFonts w:hint="default"/>
          <w:lang w:val="en-US"/>
        </w:rPr>
        <w:t xml:space="preserve"> to make title and </w:t>
      </w:r>
      <w:r>
        <w:rPr>
          <w:rFonts w:hint="default"/>
          <w:i/>
          <w:iCs/>
          <w:lang w:val="en-US"/>
        </w:rPr>
        <w:t xml:space="preserve">normal </w:t>
      </w:r>
      <w:r>
        <w:rPr>
          <w:rFonts w:hint="default"/>
          <w:i w:val="0"/>
          <w:iCs w:val="0"/>
          <w:lang w:val="en-US"/>
        </w:rPr>
        <w:t>to make paragraph</w:t>
      </w:r>
    </w:p>
    <w:p w14:paraId="6FC3BDD3">
      <w:pPr>
        <w:numPr>
          <w:ilvl w:val="0"/>
          <w:numId w:val="13"/>
        </w:numPr>
        <w:ind w:left="420" w:leftChars="0" w:hanging="420" w:firstLineChars="0"/>
        <w:rPr>
          <w:rFonts w:hint="default"/>
          <w:lang w:val="en-US"/>
        </w:rPr>
      </w:pPr>
      <w:r>
        <w:rPr>
          <w:rFonts w:hint="default"/>
          <w:lang w:val="en-US"/>
        </w:rPr>
        <w:t>Titles are capitalized with the first letter of each word and be bold</w:t>
      </w:r>
    </w:p>
    <w:p w14:paraId="0FA783AD">
      <w:pPr>
        <w:pStyle w:val="3"/>
        <w:numPr>
          <w:ilvl w:val="1"/>
          <w:numId w:val="12"/>
        </w:numPr>
        <w:bidi w:val="0"/>
        <w:ind w:left="0" w:leftChars="0" w:firstLine="0" w:firstLineChars="0"/>
        <w:rPr>
          <w:rFonts w:hint="default"/>
          <w:lang w:val="en-US"/>
        </w:rPr>
      </w:pPr>
      <w:bookmarkStart w:id="3" w:name="_Toc3182"/>
      <w:r>
        <w:rPr>
          <w:rFonts w:hint="default"/>
          <w:lang w:val="en-US"/>
        </w:rPr>
        <w:t>Project Scope</w:t>
      </w:r>
      <w:bookmarkEnd w:id="3"/>
    </w:p>
    <w:p w14:paraId="31E35EE5">
      <w:pPr>
        <w:pStyle w:val="4"/>
        <w:bidi w:val="0"/>
        <w:rPr>
          <w:rFonts w:hint="default"/>
          <w:lang w:val="en-US"/>
        </w:rPr>
      </w:pPr>
      <w:bookmarkStart w:id="4" w:name="_Toc6729"/>
      <w:r>
        <w:rPr>
          <w:rFonts w:hint="default"/>
          <w:lang w:val="en-US"/>
        </w:rPr>
        <w:t>Define the Project Objectives</w:t>
      </w:r>
      <w:bookmarkEnd w:id="4"/>
    </w:p>
    <w:p w14:paraId="027977E1">
      <w:pPr>
        <w:pStyle w:val="89"/>
        <w:bidi w:val="0"/>
        <w:rPr>
          <w:rFonts w:hint="default"/>
          <w:lang w:val="en-US"/>
        </w:rPr>
      </w:pPr>
      <w:r>
        <w:rPr>
          <w:rFonts w:hint="default"/>
          <w:lang w:val="en-US"/>
        </w:rPr>
        <w:t>HASHGRAPH EXPLORERS</w:t>
      </w:r>
    </w:p>
    <w:p w14:paraId="530FDA8F">
      <w:pPr>
        <w:pStyle w:val="89"/>
        <w:bidi w:val="0"/>
        <w:rPr>
          <w:rFonts w:hint="default"/>
          <w:lang w:val="en-US"/>
        </w:rPr>
      </w:pPr>
      <w:r>
        <w:rPr>
          <w:rFonts w:hint="default"/>
          <w:lang w:val="en-US"/>
        </w:rPr>
        <w:t>Explore and discover the possibilities of building with Hedera technology in this Open track. Designed for those getting started in Web3, experiment and build a basic application that showcases your understanding of Hedera’s core functionalities.</w:t>
      </w:r>
    </w:p>
    <w:p w14:paraId="0AEED148">
      <w:pPr>
        <w:rPr>
          <w:rFonts w:hint="default"/>
          <w:lang w:val="en-US"/>
        </w:rPr>
      </w:pPr>
    </w:p>
    <w:p w14:paraId="2472CA75">
      <w:pPr>
        <w:rPr>
          <w:rFonts w:hint="default"/>
          <w:lang w:val="en-US"/>
        </w:rPr>
      </w:pPr>
      <w:r>
        <w:rPr>
          <w:rFonts w:hint="default"/>
          <w:lang w:val="en-US"/>
        </w:rPr>
        <w:t>The scope of the Aucy project encompasses the development of an online marketplace and online auction platform aimed at facilitating efficient and secure auction processes for users. The platform will provide a user-friendly interface for both auctioneers and bidders, ensuring transparency and reliability throughout the auction proceedings.</w:t>
      </w:r>
    </w:p>
    <w:p w14:paraId="6AD90E29">
      <w:pPr>
        <w:rPr>
          <w:rFonts w:hint="default"/>
          <w:lang w:val="en-US"/>
        </w:rPr>
      </w:pPr>
    </w:p>
    <w:p w14:paraId="5705C414">
      <w:pPr>
        <w:pStyle w:val="4"/>
        <w:bidi w:val="0"/>
        <w:rPr>
          <w:rFonts w:hint="default"/>
          <w:lang w:val="en-US"/>
        </w:rPr>
      </w:pPr>
      <w:bookmarkStart w:id="5" w:name="_Toc18831"/>
      <w:r>
        <w:rPr>
          <w:rFonts w:hint="default"/>
          <w:lang w:val="en-US"/>
        </w:rPr>
        <w:t>Identify Stackholders</w:t>
      </w:r>
      <w:bookmarkEnd w:id="5"/>
    </w:p>
    <w:p w14:paraId="6C570EF6">
      <w:pPr>
        <w:numPr>
          <w:ilvl w:val="0"/>
          <w:numId w:val="0"/>
        </w:numPr>
        <w:rPr>
          <w:rFonts w:hint="default"/>
          <w:lang w:val="en-US"/>
        </w:rPr>
      </w:pPr>
      <w:r>
        <w:rPr>
          <w:rFonts w:hint="default"/>
          <w:lang w:val="en-US"/>
        </w:rPr>
        <w:t>Hedera</w:t>
      </w:r>
    </w:p>
    <w:p w14:paraId="3B86A48A">
      <w:pPr>
        <w:pStyle w:val="4"/>
        <w:bidi w:val="0"/>
        <w:jc w:val="both"/>
        <w:rPr>
          <w:rFonts w:hint="default"/>
          <w:lang w:val="en-US"/>
        </w:rPr>
      </w:pPr>
      <w:bookmarkStart w:id="6" w:name="_Toc15082"/>
      <w:r>
        <w:rPr>
          <w:rFonts w:hint="default"/>
          <w:lang w:val="en-US"/>
        </w:rPr>
        <w:t>List of Key Objectives</w:t>
      </w:r>
      <w:bookmarkEnd w:id="6"/>
    </w:p>
    <w:p w14:paraId="54C2F4B8">
      <w:pPr>
        <w:numPr>
          <w:ilvl w:val="0"/>
          <w:numId w:val="14"/>
        </w:numPr>
        <w:ind w:left="420" w:leftChars="0" w:hanging="420" w:firstLineChars="0"/>
        <w:rPr>
          <w:rFonts w:hint="default"/>
          <w:b/>
          <w:bCs/>
          <w:lang w:val="en-US"/>
        </w:rPr>
      </w:pPr>
      <w:r>
        <w:rPr>
          <w:rFonts w:hint="default"/>
          <w:b/>
          <w:bCs/>
          <w:lang w:val="en-US"/>
        </w:rPr>
        <w:t>Hashgraph:</w:t>
      </w:r>
    </w:p>
    <w:p w14:paraId="30EEBE6C">
      <w:pPr>
        <w:numPr>
          <w:ilvl w:val="1"/>
          <w:numId w:val="14"/>
        </w:numPr>
        <w:ind w:left="840" w:leftChars="0" w:hanging="420" w:firstLineChars="0"/>
        <w:rPr>
          <w:rFonts w:hint="default"/>
          <w:lang w:val="en-US"/>
        </w:rPr>
      </w:pPr>
      <w:r>
        <w:rPr>
          <w:rFonts w:hint="default"/>
          <w:lang w:val="en-US"/>
        </w:rPr>
        <w:t>Objective: Implement a distributed ledger technology (DLT) based on Hashgraph consensus for maintaining transparency, immutability, and efficient transaction processing within the auction platform.</w:t>
      </w:r>
    </w:p>
    <w:p w14:paraId="2CFBFD59">
      <w:pPr>
        <w:numPr>
          <w:ilvl w:val="1"/>
          <w:numId w:val="14"/>
        </w:numPr>
        <w:ind w:left="840" w:leftChars="0" w:hanging="420" w:firstLineChars="0"/>
        <w:rPr>
          <w:rFonts w:hint="default"/>
          <w:lang w:val="en-US"/>
        </w:rPr>
      </w:pPr>
      <w:r>
        <w:rPr>
          <w:rFonts w:hint="default"/>
          <w:lang w:val="en-US"/>
        </w:rPr>
        <w:t>Description: Utilize Hashgraph's unique consensus algorithm to achieve fast transaction finality and secure, fair ordering of auction-related transactions.</w:t>
      </w:r>
    </w:p>
    <w:p w14:paraId="276FA6BC">
      <w:pPr>
        <w:numPr>
          <w:ilvl w:val="0"/>
          <w:numId w:val="15"/>
        </w:numPr>
        <w:ind w:left="420" w:leftChars="0" w:hanging="420" w:firstLineChars="0"/>
        <w:rPr>
          <w:rFonts w:hint="default"/>
          <w:b/>
          <w:bCs/>
          <w:lang w:val="en-US"/>
        </w:rPr>
      </w:pPr>
      <w:r>
        <w:rPr>
          <w:rFonts w:hint="default"/>
          <w:b/>
          <w:bCs/>
          <w:lang w:val="en-US"/>
        </w:rPr>
        <w:t>Decentralized Auction:</w:t>
      </w:r>
    </w:p>
    <w:p w14:paraId="155247F6">
      <w:pPr>
        <w:numPr>
          <w:ilvl w:val="1"/>
          <w:numId w:val="15"/>
        </w:numPr>
        <w:ind w:left="840" w:leftChars="0" w:hanging="420" w:firstLineChars="0"/>
        <w:rPr>
          <w:rFonts w:hint="default"/>
          <w:lang w:val="en-US"/>
        </w:rPr>
      </w:pPr>
      <w:r>
        <w:rPr>
          <w:rFonts w:hint="default"/>
          <w:lang w:val="en-US"/>
        </w:rPr>
        <w:t>Objective: Enable auctions to be conducted in a decentralized manner, leveraging blockchain or similar technologies to eliminate the need for a central authority.</w:t>
      </w:r>
    </w:p>
    <w:p w14:paraId="36E17FC6">
      <w:pPr>
        <w:numPr>
          <w:ilvl w:val="1"/>
          <w:numId w:val="15"/>
        </w:numPr>
        <w:ind w:left="840" w:leftChars="0" w:hanging="420" w:firstLineChars="0"/>
        <w:rPr>
          <w:rFonts w:hint="default"/>
          <w:lang w:val="en-US"/>
        </w:rPr>
      </w:pPr>
      <w:r>
        <w:rPr>
          <w:rFonts w:hint="default"/>
          <w:lang w:val="en-US"/>
        </w:rPr>
        <w:t>Descriptions: Implement smart contracts to automate auction rules and execution, ensuring transparency and reducing the risk of fraud or manipulation.</w:t>
      </w:r>
    </w:p>
    <w:p w14:paraId="70EB69B3">
      <w:pPr>
        <w:numPr>
          <w:ilvl w:val="0"/>
          <w:numId w:val="16"/>
        </w:numPr>
        <w:ind w:left="420" w:leftChars="0" w:hanging="420" w:firstLineChars="0"/>
        <w:rPr>
          <w:rFonts w:hint="default"/>
          <w:b/>
          <w:bCs/>
          <w:lang w:val="en-US"/>
        </w:rPr>
      </w:pPr>
      <w:r>
        <w:rPr>
          <w:rFonts w:hint="default"/>
          <w:b/>
          <w:bCs/>
          <w:lang w:val="en-US"/>
        </w:rPr>
        <w:t>NFT (Non-Fungible Token):</w:t>
      </w:r>
    </w:p>
    <w:p w14:paraId="65B87155">
      <w:pPr>
        <w:numPr>
          <w:ilvl w:val="1"/>
          <w:numId w:val="16"/>
        </w:numPr>
        <w:ind w:left="840" w:leftChars="0" w:hanging="420" w:firstLineChars="0"/>
        <w:rPr>
          <w:rFonts w:hint="default"/>
          <w:lang w:val="en-US"/>
        </w:rPr>
      </w:pPr>
      <w:r>
        <w:rPr>
          <w:rFonts w:hint="default"/>
          <w:lang w:val="en-US"/>
        </w:rPr>
        <w:t>Objective: Integrate Non-Fungible Tokens (NFTs) to represent unique digital assets within the auction platform.</w:t>
      </w:r>
    </w:p>
    <w:p w14:paraId="7484358D">
      <w:pPr>
        <w:numPr>
          <w:ilvl w:val="0"/>
          <w:numId w:val="17"/>
        </w:numPr>
        <w:ind w:left="420" w:leftChars="0" w:hanging="420" w:firstLineChars="0"/>
        <w:rPr>
          <w:rFonts w:hint="default"/>
          <w:lang w:val="en-US"/>
        </w:rPr>
      </w:pPr>
      <w:r>
        <w:rPr>
          <w:rFonts w:hint="default"/>
          <w:lang w:val="en-US"/>
        </w:rPr>
        <w:t>Description: Enable the creation, auctioning, and transfer of NFTs, allowing users to buy, sell, and trade unique items securely and transparently.</w:t>
      </w:r>
    </w:p>
    <w:p w14:paraId="63634E19">
      <w:pPr>
        <w:numPr>
          <w:ilvl w:val="0"/>
          <w:numId w:val="17"/>
        </w:numPr>
        <w:ind w:left="420" w:leftChars="0" w:hanging="420" w:firstLineChars="0"/>
        <w:rPr>
          <w:rFonts w:hint="default"/>
          <w:b/>
          <w:bCs/>
          <w:lang w:val="en-US"/>
        </w:rPr>
      </w:pPr>
      <w:r>
        <w:rPr>
          <w:rFonts w:hint="default"/>
          <w:b/>
          <w:bCs/>
          <w:lang w:val="en-US"/>
        </w:rPr>
        <w:t>Marketplace:</w:t>
      </w:r>
    </w:p>
    <w:p w14:paraId="09DCC620">
      <w:pPr>
        <w:numPr>
          <w:ilvl w:val="0"/>
          <w:numId w:val="18"/>
        </w:numPr>
        <w:ind w:left="840" w:leftChars="0" w:hanging="420" w:firstLineChars="0"/>
        <w:rPr>
          <w:rFonts w:hint="default"/>
          <w:lang w:val="en-US"/>
        </w:rPr>
      </w:pPr>
      <w:r>
        <w:rPr>
          <w:rFonts w:hint="default"/>
          <w:lang w:val="en-US"/>
        </w:rPr>
        <w:t>Objective: Establish a digital marketplace where users can browse and participate in various types of auctions.</w:t>
      </w:r>
    </w:p>
    <w:p w14:paraId="296A5446">
      <w:pPr>
        <w:numPr>
          <w:ilvl w:val="1"/>
          <w:numId w:val="17"/>
        </w:numPr>
        <w:ind w:left="840" w:leftChars="0" w:hanging="420" w:firstLineChars="0"/>
        <w:rPr>
          <w:rFonts w:hint="default"/>
          <w:lang w:val="en-US"/>
        </w:rPr>
      </w:pPr>
      <w:r>
        <w:rPr>
          <w:rFonts w:hint="default"/>
          <w:lang w:val="en-US"/>
        </w:rPr>
        <w:t>Description: Provide a user-friendly interface for browsing listings, placing bids, and managing auction activities, enhancing user engagement and satisfaction.</w:t>
      </w:r>
    </w:p>
    <w:p w14:paraId="3F4C22DD">
      <w:pPr>
        <w:numPr>
          <w:ilvl w:val="0"/>
          <w:numId w:val="19"/>
        </w:numPr>
        <w:ind w:left="420" w:leftChars="0" w:hanging="420" w:firstLineChars="0"/>
        <w:rPr>
          <w:rFonts w:hint="default"/>
          <w:b/>
          <w:bCs/>
          <w:lang w:val="en-US"/>
        </w:rPr>
      </w:pPr>
      <w:r>
        <w:rPr>
          <w:rFonts w:hint="default"/>
          <w:b/>
          <w:bCs/>
          <w:lang w:val="en-US"/>
        </w:rPr>
        <w:t>Contract:</w:t>
      </w:r>
    </w:p>
    <w:p w14:paraId="720FB1B4">
      <w:pPr>
        <w:numPr>
          <w:ilvl w:val="1"/>
          <w:numId w:val="19"/>
        </w:numPr>
        <w:ind w:left="840" w:leftChars="0" w:hanging="420" w:firstLineChars="0"/>
        <w:rPr>
          <w:rFonts w:hint="default"/>
          <w:lang w:val="en-US"/>
        </w:rPr>
      </w:pPr>
      <w:r>
        <w:rPr>
          <w:rFonts w:hint="default"/>
          <w:lang w:val="en-US"/>
        </w:rPr>
        <w:t>Objective: Implement smart contracts to formalize auction rules, terms, and conditions.</w:t>
      </w:r>
    </w:p>
    <w:p w14:paraId="1FD2511D">
      <w:pPr>
        <w:numPr>
          <w:ilvl w:val="1"/>
          <w:numId w:val="19"/>
        </w:numPr>
        <w:ind w:left="840" w:leftChars="0" w:hanging="420" w:firstLineChars="0"/>
        <w:rPr>
          <w:rFonts w:hint="default"/>
          <w:lang w:val="en-US"/>
        </w:rPr>
      </w:pPr>
      <w:r>
        <w:rPr>
          <w:rFonts w:hint="default"/>
          <w:lang w:val="en-US"/>
        </w:rPr>
        <w:t>Description: Automate the execution of auction-related transactions and ensure compliance with predefined rules, enhancing efficiency and reducing operational overhead.</w:t>
      </w:r>
    </w:p>
    <w:p w14:paraId="4DB478B7">
      <w:pPr>
        <w:numPr>
          <w:ilvl w:val="0"/>
          <w:numId w:val="20"/>
        </w:numPr>
        <w:ind w:left="420" w:leftChars="0" w:hanging="420" w:firstLineChars="0"/>
        <w:rPr>
          <w:rFonts w:hint="default"/>
          <w:b/>
          <w:bCs/>
          <w:lang w:val="en-US"/>
        </w:rPr>
      </w:pPr>
      <w:r>
        <w:rPr>
          <w:rFonts w:hint="default"/>
          <w:b/>
          <w:bCs/>
          <w:lang w:val="en-US"/>
        </w:rPr>
        <w:t>Consensus:</w:t>
      </w:r>
    </w:p>
    <w:p w14:paraId="5C2EC028">
      <w:pPr>
        <w:numPr>
          <w:ilvl w:val="1"/>
          <w:numId w:val="20"/>
        </w:numPr>
        <w:ind w:left="840" w:leftChars="0" w:hanging="420" w:firstLineChars="0"/>
        <w:rPr>
          <w:rFonts w:hint="default"/>
          <w:lang w:val="en-US"/>
        </w:rPr>
      </w:pPr>
      <w:r>
        <w:rPr>
          <w:rFonts w:hint="default"/>
          <w:lang w:val="en-US"/>
        </w:rPr>
        <w:t>Objective: Establish a reliable consensus mechanism to validate and confirm auction transactions across the network.</w:t>
      </w:r>
    </w:p>
    <w:p w14:paraId="2F645282">
      <w:pPr>
        <w:numPr>
          <w:ilvl w:val="1"/>
          <w:numId w:val="20"/>
        </w:numPr>
        <w:ind w:left="840" w:leftChars="0" w:hanging="420" w:firstLineChars="0"/>
        <w:rPr>
          <w:rFonts w:hint="default"/>
          <w:lang w:val="en-US"/>
        </w:rPr>
      </w:pPr>
      <w:r>
        <w:rPr>
          <w:rFonts w:hint="default"/>
          <w:lang w:val="en-US"/>
        </w:rPr>
        <w:t>Description: Select and implement a consensus protocol that ensures agreement among network participants on the validity of transactions and the order in which they are recorded.</w:t>
      </w:r>
    </w:p>
    <w:p w14:paraId="5366C676">
      <w:pPr>
        <w:rPr>
          <w:rFonts w:hint="default"/>
          <w:lang w:val="en-US"/>
        </w:rPr>
      </w:pPr>
    </w:p>
    <w:p w14:paraId="1FAEE944">
      <w:pPr>
        <w:pStyle w:val="3"/>
        <w:numPr>
          <w:ilvl w:val="1"/>
          <w:numId w:val="0"/>
        </w:numPr>
        <w:bidi w:val="0"/>
        <w:ind w:leftChars="0"/>
        <w:rPr>
          <w:rFonts w:hint="default"/>
          <w:lang w:val="en-US"/>
        </w:rPr>
      </w:pPr>
    </w:p>
    <w:p w14:paraId="0F46B2B4">
      <w:pPr>
        <w:pStyle w:val="3"/>
        <w:numPr>
          <w:ilvl w:val="1"/>
          <w:numId w:val="12"/>
        </w:numPr>
        <w:bidi w:val="0"/>
        <w:ind w:left="0" w:leftChars="0" w:firstLine="0" w:firstLineChars="0"/>
        <w:rPr>
          <w:rFonts w:hint="default"/>
          <w:lang w:val="en-US"/>
        </w:rPr>
      </w:pPr>
      <w:bookmarkStart w:id="7" w:name="_Toc3140"/>
      <w:r>
        <w:rPr>
          <w:rFonts w:hint="default"/>
          <w:lang w:val="en-US"/>
        </w:rPr>
        <w:t>Reference</w:t>
      </w:r>
      <w:bookmarkEnd w:id="7"/>
    </w:p>
    <w:p w14:paraId="0B2DA7EE">
      <w:pPr>
        <w:numPr>
          <w:ilvl w:val="0"/>
          <w:numId w:val="21"/>
        </w:numPr>
        <w:rPr>
          <w:rFonts w:hint="default"/>
          <w:lang w:val="en-US"/>
        </w:rPr>
      </w:pPr>
      <w:r>
        <w:rPr>
          <w:rFonts w:hint="default"/>
          <w:lang w:val="en-US"/>
        </w:rPr>
        <w:fldChar w:fldCharType="begin"/>
      </w:r>
      <w:r>
        <w:rPr>
          <w:rFonts w:hint="default"/>
          <w:lang w:val="en-US"/>
        </w:rPr>
        <w:instrText xml:space="preserve"> HYPERLINK "https://docs.hedera.com/hedera" </w:instrText>
      </w:r>
      <w:r>
        <w:rPr>
          <w:rFonts w:hint="default"/>
          <w:lang w:val="en-US"/>
        </w:rPr>
        <w:fldChar w:fldCharType="separate"/>
      </w:r>
      <w:r>
        <w:rPr>
          <w:rStyle w:val="51"/>
          <w:rFonts w:hint="default"/>
          <w:lang w:val="en-US"/>
        </w:rPr>
        <w:t>https://docs.hedera.com/hedera</w:t>
      </w:r>
      <w:r>
        <w:rPr>
          <w:rFonts w:hint="default"/>
          <w:lang w:val="en-US"/>
        </w:rPr>
        <w:fldChar w:fldCharType="end"/>
      </w:r>
    </w:p>
    <w:p w14:paraId="55E7E177">
      <w:pPr>
        <w:numPr>
          <w:ilvl w:val="0"/>
          <w:numId w:val="21"/>
        </w:numPr>
        <w:rPr>
          <w:rFonts w:hint="default"/>
          <w:lang w:val="en-US"/>
        </w:rPr>
      </w:pPr>
      <w:r>
        <w:rPr>
          <w:rFonts w:hint="default"/>
          <w:lang w:val="en-US"/>
        </w:rPr>
        <w:fldChar w:fldCharType="begin"/>
      </w:r>
      <w:r>
        <w:rPr>
          <w:rFonts w:hint="default"/>
          <w:lang w:val="en-US"/>
        </w:rPr>
        <w:instrText xml:space="preserve"> HYPERLINK "https://hellofuturehackathon.dev" </w:instrText>
      </w:r>
      <w:r>
        <w:rPr>
          <w:rFonts w:hint="default"/>
          <w:lang w:val="en-US"/>
        </w:rPr>
        <w:fldChar w:fldCharType="separate"/>
      </w:r>
      <w:r>
        <w:rPr>
          <w:rStyle w:val="51"/>
          <w:rFonts w:hint="default"/>
          <w:lang w:val="en-US"/>
        </w:rPr>
        <w:t>https://hellofuturehackathon.dev</w:t>
      </w:r>
      <w:r>
        <w:rPr>
          <w:rFonts w:hint="default"/>
          <w:lang w:val="en-US"/>
        </w:rPr>
        <w:fldChar w:fldCharType="end"/>
      </w:r>
    </w:p>
    <w:p w14:paraId="54DD87F2">
      <w:pPr>
        <w:numPr>
          <w:ilvl w:val="0"/>
          <w:numId w:val="21"/>
        </w:numPr>
        <w:ind w:left="0" w:leftChars="0" w:firstLine="0" w:firstLineChars="0"/>
        <w:rPr>
          <w:rFonts w:hint="default"/>
          <w:lang w:val="en-US"/>
        </w:rPr>
      </w:pPr>
      <w:r>
        <w:rPr>
          <w:rFonts w:hint="default"/>
          <w:lang w:val="en-US"/>
        </w:rPr>
        <w:t>Responsive Link</w:t>
      </w:r>
    </w:p>
    <w:p w14:paraId="694CF537">
      <w:pPr>
        <w:pStyle w:val="2"/>
        <w:bidi w:val="0"/>
        <w:rPr>
          <w:rFonts w:hint="default"/>
          <w:lang w:val="en-US"/>
        </w:rPr>
      </w:pPr>
      <w:bookmarkStart w:id="8" w:name="_Toc32547"/>
      <w:r>
        <w:rPr>
          <w:rFonts w:hint="default"/>
          <w:lang w:val="en-US"/>
        </w:rPr>
        <w:t>Overall Description</w:t>
      </w:r>
      <w:bookmarkEnd w:id="8"/>
      <w:r>
        <w:rPr>
          <w:rFonts w:hint="default"/>
          <w:lang w:val="en-US"/>
        </w:rPr>
        <w:t xml:space="preserve"> </w:t>
      </w:r>
    </w:p>
    <w:p w14:paraId="421536A6">
      <w:pPr>
        <w:pStyle w:val="3"/>
        <w:bidi w:val="0"/>
        <w:rPr>
          <w:rFonts w:hint="default"/>
          <w:lang w:val="en-US"/>
        </w:rPr>
      </w:pPr>
      <w:bookmarkStart w:id="9" w:name="_Toc11315"/>
      <w:r>
        <w:rPr>
          <w:rFonts w:hint="default"/>
          <w:lang w:val="en-US"/>
        </w:rPr>
        <w:t>Overview</w:t>
      </w:r>
      <w:bookmarkEnd w:id="9"/>
    </w:p>
    <w:p w14:paraId="2D8569D8">
      <w:pPr>
        <w:rPr>
          <w:rFonts w:hint="default"/>
          <w:lang w:val="en-US"/>
        </w:rPr>
      </w:pPr>
      <w:r>
        <w:rPr>
          <w:rFonts w:hint="default"/>
          <w:lang w:val="en-US"/>
        </w:rPr>
        <w:t>Following the beginner track of the Hedera hackathon, this project aims to develop an application with fundamental functionalities such as creating NFT collection, mint NFT, establishing a marketplace, and conducting online auctions. All transactions will be recorded on Hedera's distributed ledger technology, ensuring security and trustworthiness.</w:t>
      </w:r>
    </w:p>
    <w:p w14:paraId="37328539">
      <w:pPr>
        <w:pStyle w:val="3"/>
        <w:bidi w:val="0"/>
        <w:rPr>
          <w:rFonts w:hint="default"/>
          <w:lang w:val="en-US"/>
        </w:rPr>
      </w:pPr>
      <w:bookmarkStart w:id="10" w:name="_Toc9389"/>
      <w:r>
        <w:rPr>
          <w:rFonts w:hint="default"/>
          <w:lang w:val="en-US"/>
        </w:rPr>
        <w:t>Product Perspective</w:t>
      </w:r>
      <w:bookmarkEnd w:id="10"/>
    </w:p>
    <w:p w14:paraId="6B4ADDF9">
      <w:pPr>
        <w:rPr>
          <w:rFonts w:hint="default"/>
          <w:lang w:val="en-US"/>
        </w:rPr>
      </w:pPr>
      <w:r>
        <w:rPr>
          <w:rFonts w:hint="default"/>
          <w:lang w:val="en-US"/>
        </w:rPr>
        <w:t>The Aucy project is designed to integrate with Hedera's blockchain technology, providing a comprehensive solution for creating and managing NFTs, facilitating online auctions, and establishing a digital marketplace. The following sections describe the product's perspective in the context of its integration and operation</w:t>
      </w:r>
    </w:p>
    <w:p w14:paraId="5570F92C">
      <w:pPr>
        <w:pStyle w:val="4"/>
        <w:bidi w:val="0"/>
        <w:ind w:left="0" w:leftChars="0" w:firstLine="0" w:firstLineChars="0"/>
      </w:pPr>
      <w:bookmarkStart w:id="11" w:name="_Toc18990"/>
      <w:r>
        <w:t>. System Context</w:t>
      </w:r>
      <w:bookmarkEnd w:id="11"/>
    </w:p>
    <w:p w14:paraId="157E4CCE">
      <w:pPr>
        <w:pStyle w:val="85"/>
        <w:keepNext w:val="0"/>
        <w:keepLines w:val="0"/>
        <w:widowControl/>
        <w:suppressLineNumbers w:val="0"/>
      </w:pPr>
      <w:r>
        <w:rPr>
          <w:rStyle w:val="92"/>
        </w:rPr>
        <w:t>Product Overview:</w:t>
      </w:r>
      <w:r>
        <w:t xml:space="preserve"> The Aucy application will serve as a decentralized platform for auctions and NFT transactions. It leverages Hedera's Hashgraph technology to ensure the integrity, transparency, and efficiency of all transactions. The system is composed of several interconnected modules:</w:t>
      </w:r>
    </w:p>
    <w:p w14:paraId="5E21865D">
      <w:pPr>
        <w:keepNext w:val="0"/>
        <w:keepLines w:val="0"/>
        <w:widowControl/>
        <w:numPr>
          <w:ilvl w:val="0"/>
          <w:numId w:val="22"/>
        </w:numPr>
        <w:suppressLineNumbers w:val="0"/>
        <w:spacing w:before="0" w:beforeAutospacing="1" w:after="0" w:afterAutospacing="1"/>
        <w:ind w:left="720" w:hanging="360"/>
      </w:pPr>
      <w:r>
        <w:rPr>
          <w:rStyle w:val="92"/>
        </w:rPr>
        <w:t>NFT Creation:</w:t>
      </w:r>
      <w:r>
        <w:t xml:space="preserve"> Allows users to create and manage NFTs, which are unique digital assets represented on the blockchain.</w:t>
      </w:r>
    </w:p>
    <w:p w14:paraId="703F2E27">
      <w:pPr>
        <w:keepNext w:val="0"/>
        <w:keepLines w:val="0"/>
        <w:widowControl/>
        <w:numPr>
          <w:ilvl w:val="0"/>
          <w:numId w:val="22"/>
        </w:numPr>
        <w:suppressLineNumbers w:val="0"/>
        <w:spacing w:before="0" w:beforeAutospacing="1" w:after="0" w:afterAutospacing="1"/>
        <w:ind w:left="720" w:hanging="360"/>
      </w:pPr>
      <w:r>
        <w:rPr>
          <w:rStyle w:val="92"/>
        </w:rPr>
        <w:t>Marketplace:</w:t>
      </w:r>
      <w:r>
        <w:t xml:space="preserve"> A digital space where users can list, browse, and trade NFTs and other assets.</w:t>
      </w:r>
    </w:p>
    <w:p w14:paraId="601ED9B2">
      <w:pPr>
        <w:keepNext w:val="0"/>
        <w:keepLines w:val="0"/>
        <w:widowControl/>
        <w:numPr>
          <w:ilvl w:val="0"/>
          <w:numId w:val="22"/>
        </w:numPr>
        <w:suppressLineNumbers w:val="0"/>
        <w:spacing w:before="0" w:beforeAutospacing="1" w:after="0" w:afterAutospacing="1"/>
        <w:ind w:left="720" w:hanging="360"/>
      </w:pPr>
      <w:r>
        <w:rPr>
          <w:rStyle w:val="92"/>
        </w:rPr>
        <w:t>Online Auction:</w:t>
      </w:r>
      <w:r>
        <w:t xml:space="preserve"> Facilitates real-time auctions where users can place bids on NFTs and other digital assets.</w:t>
      </w:r>
    </w:p>
    <w:p w14:paraId="2484FE99">
      <w:pPr>
        <w:pStyle w:val="85"/>
        <w:keepNext w:val="0"/>
        <w:keepLines w:val="0"/>
        <w:widowControl/>
        <w:suppressLineNumbers w:val="0"/>
      </w:pPr>
      <w:r>
        <w:rPr>
          <w:rStyle w:val="92"/>
        </w:rPr>
        <w:t>System Integration:</w:t>
      </w:r>
    </w:p>
    <w:p w14:paraId="653961F9">
      <w:pPr>
        <w:keepNext w:val="0"/>
        <w:keepLines w:val="0"/>
        <w:widowControl/>
        <w:numPr>
          <w:ilvl w:val="0"/>
          <w:numId w:val="23"/>
        </w:numPr>
        <w:suppressLineNumbers w:val="0"/>
        <w:spacing w:before="0" w:beforeAutospacing="1" w:after="0" w:afterAutospacing="1"/>
        <w:ind w:left="720" w:hanging="360"/>
      </w:pPr>
      <w:r>
        <w:rPr>
          <w:rStyle w:val="92"/>
        </w:rPr>
        <w:t>Hedera Network:</w:t>
      </w:r>
      <w:r>
        <w:t xml:space="preserve"> The platform will utilize Hedera’s Hashgraph for transaction processing and consensus. All auction and NFT transactions will be recorded on Hedera's distributed ledger, ensuring transparency and immutability.</w:t>
      </w:r>
    </w:p>
    <w:p w14:paraId="212856B5">
      <w:pPr>
        <w:keepNext w:val="0"/>
        <w:keepLines w:val="0"/>
        <w:widowControl/>
        <w:numPr>
          <w:ilvl w:val="0"/>
          <w:numId w:val="23"/>
        </w:numPr>
        <w:suppressLineNumbers w:val="0"/>
        <w:spacing w:before="0" w:beforeAutospacing="1" w:after="0" w:afterAutospacing="1"/>
        <w:ind w:left="720" w:hanging="360"/>
      </w:pPr>
      <w:r>
        <w:rPr>
          <w:rStyle w:val="92"/>
        </w:rPr>
        <w:t>User Interfaces:</w:t>
      </w:r>
      <w:r>
        <w:t xml:space="preserve"> The application will feature web-based interfaces for both desktop and mobile users, allowing seamless interaction with the marketplace and auction functionalities.</w:t>
      </w:r>
    </w:p>
    <w:p w14:paraId="50CD7FAC">
      <w:pPr>
        <w:pStyle w:val="4"/>
        <w:numPr>
          <w:ilvl w:val="2"/>
          <w:numId w:val="0"/>
        </w:numPr>
        <w:bidi w:val="0"/>
        <w:ind w:leftChars="0"/>
      </w:pPr>
      <w:bookmarkStart w:id="12" w:name="_Toc17165"/>
      <w:r>
        <w:t>2.2.2. External Interfaces</w:t>
      </w:r>
      <w:bookmarkEnd w:id="12"/>
    </w:p>
    <w:p w14:paraId="6CF552A8">
      <w:pPr>
        <w:pStyle w:val="85"/>
        <w:keepNext w:val="0"/>
        <w:keepLines w:val="0"/>
        <w:widowControl/>
        <w:suppressLineNumbers w:val="0"/>
      </w:pPr>
      <w:r>
        <w:rPr>
          <w:rStyle w:val="92"/>
        </w:rPr>
        <w:t>User Interfaces:</w:t>
      </w:r>
    </w:p>
    <w:p w14:paraId="3D92E482">
      <w:pPr>
        <w:keepNext w:val="0"/>
        <w:keepLines w:val="0"/>
        <w:widowControl/>
        <w:numPr>
          <w:ilvl w:val="0"/>
          <w:numId w:val="24"/>
        </w:numPr>
        <w:suppressLineNumbers w:val="0"/>
        <w:spacing w:before="0" w:beforeAutospacing="1" w:after="0" w:afterAutospacing="1"/>
        <w:ind w:left="720" w:hanging="360"/>
      </w:pPr>
      <w:r>
        <w:rPr>
          <w:rStyle w:val="92"/>
        </w:rPr>
        <w:t>Auctioneers:</w:t>
      </w:r>
      <w:r>
        <w:t xml:space="preserve"> A dashboard for creating and managing auctions, setting auction rules, and tracking auction results.</w:t>
      </w:r>
    </w:p>
    <w:p w14:paraId="5F4F4806">
      <w:pPr>
        <w:keepNext w:val="0"/>
        <w:keepLines w:val="0"/>
        <w:widowControl/>
        <w:numPr>
          <w:ilvl w:val="0"/>
          <w:numId w:val="24"/>
        </w:numPr>
        <w:suppressLineNumbers w:val="0"/>
        <w:spacing w:before="0" w:beforeAutospacing="1" w:after="0" w:afterAutospacing="1"/>
        <w:ind w:left="720" w:hanging="360"/>
      </w:pPr>
      <w:r>
        <w:rPr>
          <w:rStyle w:val="92"/>
        </w:rPr>
        <w:t>Bidders:</w:t>
      </w:r>
      <w:r>
        <w:t xml:space="preserve"> A user-friendly interface for browsing auction listings, placing bids, and tracking bid history.</w:t>
      </w:r>
    </w:p>
    <w:p w14:paraId="760A4356">
      <w:pPr>
        <w:keepNext w:val="0"/>
        <w:keepLines w:val="0"/>
        <w:widowControl/>
        <w:numPr>
          <w:ilvl w:val="0"/>
          <w:numId w:val="24"/>
        </w:numPr>
        <w:suppressLineNumbers w:val="0"/>
        <w:spacing w:before="0" w:beforeAutospacing="1" w:after="0" w:afterAutospacing="1"/>
        <w:ind w:left="720" w:hanging="360"/>
      </w:pPr>
      <w:r>
        <w:rPr>
          <w:rStyle w:val="92"/>
        </w:rPr>
        <w:t>Administrators:</w:t>
      </w:r>
      <w:r>
        <w:t xml:space="preserve"> Tools for monitoring platform activity, managing users, and handling support requests.</w:t>
      </w:r>
    </w:p>
    <w:p w14:paraId="04760868">
      <w:pPr>
        <w:pStyle w:val="85"/>
        <w:keepNext w:val="0"/>
        <w:keepLines w:val="0"/>
        <w:widowControl/>
        <w:suppressLineNumbers w:val="0"/>
      </w:pPr>
      <w:r>
        <w:rPr>
          <w:rStyle w:val="92"/>
        </w:rPr>
        <w:t>APIs:</w:t>
      </w:r>
    </w:p>
    <w:p w14:paraId="493FDFEF">
      <w:pPr>
        <w:keepNext w:val="0"/>
        <w:keepLines w:val="0"/>
        <w:widowControl/>
        <w:numPr>
          <w:ilvl w:val="0"/>
          <w:numId w:val="25"/>
        </w:numPr>
        <w:suppressLineNumbers w:val="0"/>
        <w:spacing w:before="0" w:beforeAutospacing="1" w:after="0" w:afterAutospacing="1"/>
        <w:ind w:left="720" w:hanging="360"/>
      </w:pPr>
      <w:r>
        <w:rPr>
          <w:rStyle w:val="92"/>
        </w:rPr>
        <w:t>Hedera API Integration:</w:t>
      </w:r>
      <w:r>
        <w:t xml:space="preserve"> Interfaces with Hedera’s APIs for transaction recording, consensus, and ledger access.</w:t>
      </w:r>
    </w:p>
    <w:p w14:paraId="0C9C19D4">
      <w:pPr>
        <w:keepNext w:val="0"/>
        <w:keepLines w:val="0"/>
        <w:widowControl/>
        <w:numPr>
          <w:ilvl w:val="0"/>
          <w:numId w:val="25"/>
        </w:numPr>
        <w:suppressLineNumbers w:val="0"/>
        <w:spacing w:before="0" w:beforeAutospacing="1" w:after="0" w:afterAutospacing="1"/>
        <w:ind w:left="720" w:hanging="360"/>
      </w:pPr>
      <w:r>
        <w:rPr>
          <w:rStyle w:val="92"/>
        </w:rPr>
        <w:t>Payment Gateway API:</w:t>
      </w:r>
      <w:r>
        <w:t xml:space="preserve"> Integrates with payment services for handling transactions related to auction bids and NFT purchases.</w:t>
      </w:r>
    </w:p>
    <w:p w14:paraId="56B4E279">
      <w:pPr>
        <w:keepNext w:val="0"/>
        <w:keepLines w:val="0"/>
        <w:widowControl/>
        <w:numPr>
          <w:ilvl w:val="0"/>
          <w:numId w:val="0"/>
        </w:numPr>
        <w:suppressLineNumbers w:val="0"/>
        <w:tabs>
          <w:tab w:val="left" w:pos="720"/>
        </w:tabs>
        <w:spacing w:before="0" w:beforeAutospacing="1" w:after="0" w:afterAutospacing="1"/>
      </w:pPr>
    </w:p>
    <w:p w14:paraId="444C7983">
      <w:pPr>
        <w:pStyle w:val="4"/>
        <w:bidi w:val="0"/>
      </w:pPr>
      <w:bookmarkStart w:id="13" w:name="_Toc6588"/>
      <w:r>
        <w:t>User Experience</w:t>
      </w:r>
      <w:bookmarkEnd w:id="13"/>
    </w:p>
    <w:p w14:paraId="61EE5E76">
      <w:pPr>
        <w:pStyle w:val="85"/>
        <w:keepNext w:val="0"/>
        <w:keepLines w:val="0"/>
        <w:widowControl/>
        <w:suppressLineNumbers w:val="0"/>
      </w:pPr>
      <w:r>
        <w:rPr>
          <w:rStyle w:val="92"/>
        </w:rPr>
        <w:t>Usability:</w:t>
      </w:r>
    </w:p>
    <w:p w14:paraId="61F79743">
      <w:pPr>
        <w:keepNext w:val="0"/>
        <w:keepLines w:val="0"/>
        <w:widowControl/>
        <w:numPr>
          <w:ilvl w:val="0"/>
          <w:numId w:val="26"/>
        </w:numPr>
        <w:suppressLineNumbers w:val="0"/>
        <w:spacing w:before="0" w:beforeAutospacing="1" w:after="0" w:afterAutospacing="1"/>
        <w:ind w:left="720" w:hanging="360"/>
      </w:pPr>
      <w:r>
        <w:rPr>
          <w:rStyle w:val="92"/>
        </w:rPr>
        <w:t>Intuitive Design:</w:t>
      </w:r>
      <w:r>
        <w:t xml:space="preserve"> The platform will feature a user-friendly interface that is easy to navigate for both novice and experienced users.</w:t>
      </w:r>
    </w:p>
    <w:p w14:paraId="7A4580E1">
      <w:pPr>
        <w:keepNext w:val="0"/>
        <w:keepLines w:val="0"/>
        <w:widowControl/>
        <w:numPr>
          <w:ilvl w:val="0"/>
          <w:numId w:val="26"/>
        </w:numPr>
        <w:suppressLineNumbers w:val="0"/>
        <w:spacing w:before="0" w:beforeAutospacing="1" w:after="0" w:afterAutospacing="1"/>
        <w:ind w:left="720" w:hanging="360"/>
      </w:pPr>
      <w:r>
        <w:rPr>
          <w:rStyle w:val="92"/>
        </w:rPr>
        <w:t>Accessibility:</w:t>
      </w:r>
      <w:r>
        <w:t xml:space="preserve"> Ensuring that the platform is accessible to users with disabilities, adhering to relevant accessibility standards.</w:t>
      </w:r>
    </w:p>
    <w:p w14:paraId="26D73144">
      <w:pPr>
        <w:pStyle w:val="85"/>
        <w:keepNext w:val="0"/>
        <w:keepLines w:val="0"/>
        <w:widowControl/>
        <w:suppressLineNumbers w:val="0"/>
      </w:pPr>
      <w:r>
        <w:rPr>
          <w:rStyle w:val="92"/>
        </w:rPr>
        <w:t>Security and Privacy:</w:t>
      </w:r>
    </w:p>
    <w:p w14:paraId="1CCA1F82">
      <w:pPr>
        <w:keepNext w:val="0"/>
        <w:keepLines w:val="0"/>
        <w:widowControl/>
        <w:numPr>
          <w:ilvl w:val="0"/>
          <w:numId w:val="27"/>
        </w:numPr>
        <w:suppressLineNumbers w:val="0"/>
        <w:spacing w:before="0" w:beforeAutospacing="1" w:after="0" w:afterAutospacing="1"/>
        <w:ind w:left="720" w:hanging="360"/>
      </w:pPr>
      <w:r>
        <w:rPr>
          <w:rStyle w:val="92"/>
        </w:rPr>
        <w:t>Data Protection:</w:t>
      </w:r>
      <w:r>
        <w:t xml:space="preserve"> Implementing robust security measures to protect user data and transaction details.</w:t>
      </w:r>
    </w:p>
    <w:p w14:paraId="6E0F9452">
      <w:pPr>
        <w:keepNext w:val="0"/>
        <w:keepLines w:val="0"/>
        <w:widowControl/>
        <w:numPr>
          <w:ilvl w:val="0"/>
          <w:numId w:val="27"/>
        </w:numPr>
        <w:suppressLineNumbers w:val="0"/>
        <w:spacing w:before="0" w:beforeAutospacing="1" w:after="0" w:afterAutospacing="1"/>
        <w:ind w:left="720" w:hanging="360"/>
        <w:rPr>
          <w:rFonts w:hint="default"/>
          <w:lang w:val="en-US"/>
        </w:rPr>
      </w:pPr>
      <w:r>
        <w:rPr>
          <w:rStyle w:val="92"/>
        </w:rPr>
        <w:t>Trustworthiness:</w:t>
      </w:r>
      <w:r>
        <w:t xml:space="preserve"> Utilizing Hedera's decentralized ledger to enhance trust and credibility in the auction and NFT processes.</w:t>
      </w:r>
    </w:p>
    <w:p w14:paraId="2CCE31CD">
      <w:pPr>
        <w:pStyle w:val="3"/>
        <w:bidi w:val="0"/>
        <w:rPr>
          <w:rFonts w:hint="default"/>
          <w:lang w:val="en-US"/>
        </w:rPr>
      </w:pPr>
      <w:bookmarkStart w:id="14" w:name="_Toc6517"/>
      <w:r>
        <w:rPr>
          <w:rFonts w:hint="default"/>
          <w:lang w:val="en-US"/>
        </w:rPr>
        <w:t>Product Features</w:t>
      </w:r>
      <w:bookmarkEnd w:id="14"/>
    </w:p>
    <w:p w14:paraId="3A22E693">
      <w:pPr>
        <w:pStyle w:val="4"/>
        <w:bidi w:val="0"/>
        <w:rPr>
          <w:rFonts w:hint="default"/>
          <w:lang w:val="en-US"/>
        </w:rPr>
      </w:pPr>
      <w:bookmarkStart w:id="15" w:name="_Toc30698"/>
      <w:r>
        <w:rPr>
          <w:rFonts w:hint="default"/>
          <w:lang w:val="en-US"/>
        </w:rPr>
        <w:t>NFT Creation and Management</w:t>
      </w:r>
      <w:bookmarkEnd w:id="15"/>
    </w:p>
    <w:p w14:paraId="3863D23B">
      <w:pPr>
        <w:numPr>
          <w:ilvl w:val="0"/>
          <w:numId w:val="28"/>
        </w:numPr>
        <w:ind w:left="420" w:leftChars="0" w:hanging="420" w:firstLineChars="0"/>
        <w:rPr>
          <w:rFonts w:hint="default"/>
          <w:lang w:val="en-US"/>
        </w:rPr>
      </w:pPr>
      <w:r>
        <w:rPr>
          <w:rFonts w:hint="default"/>
          <w:b/>
          <w:bCs/>
          <w:lang w:val="en-US"/>
        </w:rPr>
        <w:t>Create NFTs:</w:t>
      </w:r>
    </w:p>
    <w:p w14:paraId="230CA5EB">
      <w:pPr>
        <w:numPr>
          <w:ilvl w:val="1"/>
          <w:numId w:val="28"/>
        </w:numPr>
        <w:ind w:left="840" w:leftChars="0" w:hanging="420" w:firstLineChars="0"/>
        <w:rPr>
          <w:rFonts w:hint="default"/>
          <w:lang w:val="en-US"/>
        </w:rPr>
      </w:pPr>
      <w:r>
        <w:rPr>
          <w:rFonts w:hint="default"/>
          <w:b w:val="0"/>
          <w:bCs w:val="0"/>
          <w:lang w:val="en-US"/>
        </w:rPr>
        <w:t xml:space="preserve">User can mint new Non-Fugible Tokens (NFTs) by uploading digital assets and </w:t>
      </w:r>
      <w:r>
        <w:rPr>
          <w:rFonts w:hint="default"/>
          <w:b w:val="0"/>
          <w:bCs w:val="0"/>
          <w:lang w:val="en-US"/>
        </w:rPr>
        <w:tab/>
      </w:r>
      <w:r>
        <w:rPr>
          <w:rFonts w:hint="default"/>
          <w:b w:val="0"/>
          <w:bCs w:val="0"/>
          <w:lang w:val="en-US"/>
        </w:rPr>
        <w:t>defining their properties (e.g., title, description, and unique attributes).</w:t>
      </w:r>
    </w:p>
    <w:p w14:paraId="75C7FA76">
      <w:pPr>
        <w:numPr>
          <w:ilvl w:val="1"/>
          <w:numId w:val="28"/>
        </w:numPr>
        <w:ind w:left="840" w:leftChars="0" w:hanging="420" w:firstLineChars="0"/>
        <w:rPr>
          <w:rFonts w:hint="default"/>
          <w:lang w:val="en-US"/>
        </w:rPr>
      </w:pPr>
      <w:r>
        <w:rPr>
          <w:rFonts w:hint="default"/>
          <w:b w:val="0"/>
          <w:bCs w:val="0"/>
          <w:lang w:val="en-US"/>
        </w:rPr>
        <w:t>Support for various digital asset format, including images, video and audio files.</w:t>
      </w:r>
    </w:p>
    <w:p w14:paraId="71202F24">
      <w:pPr>
        <w:numPr>
          <w:ilvl w:val="0"/>
          <w:numId w:val="28"/>
        </w:numPr>
        <w:ind w:left="420" w:leftChars="0" w:hanging="420" w:firstLineChars="0"/>
        <w:rPr>
          <w:rFonts w:hint="default"/>
          <w:lang w:val="en-US"/>
        </w:rPr>
      </w:pPr>
      <w:r>
        <w:rPr>
          <w:rFonts w:hint="default"/>
          <w:b/>
          <w:bCs/>
          <w:lang w:val="en-US"/>
        </w:rPr>
        <w:t>Manage NFTs:</w:t>
      </w:r>
    </w:p>
    <w:p w14:paraId="2F17D92C">
      <w:pPr>
        <w:numPr>
          <w:ilvl w:val="1"/>
          <w:numId w:val="28"/>
        </w:numPr>
        <w:ind w:left="840" w:leftChars="0" w:hanging="420" w:firstLineChars="0"/>
        <w:rPr>
          <w:rFonts w:hint="default"/>
          <w:lang w:val="en-US"/>
        </w:rPr>
      </w:pPr>
      <w:r>
        <w:rPr>
          <w:rFonts w:hint="default"/>
          <w:lang w:val="en-US"/>
        </w:rPr>
        <w:t>User can view their NFTs through profile dashboard (page)</w:t>
      </w:r>
    </w:p>
    <w:p w14:paraId="49E1A06C">
      <w:pPr>
        <w:numPr>
          <w:ilvl w:val="1"/>
          <w:numId w:val="28"/>
        </w:numPr>
        <w:ind w:left="840" w:leftChars="0" w:hanging="420" w:firstLineChars="0"/>
        <w:rPr>
          <w:rFonts w:hint="default"/>
          <w:lang w:val="en-US"/>
        </w:rPr>
      </w:pPr>
      <w:r>
        <w:rPr>
          <w:rFonts w:hint="default"/>
          <w:lang w:val="en-US"/>
        </w:rPr>
        <w:t>Ability to transfer ownership of NFTs between users.</w:t>
      </w:r>
    </w:p>
    <w:p w14:paraId="7EE36D08">
      <w:pPr>
        <w:pStyle w:val="4"/>
        <w:bidi w:val="0"/>
        <w:rPr>
          <w:rFonts w:hint="default"/>
          <w:lang w:val="en-US"/>
        </w:rPr>
      </w:pPr>
      <w:bookmarkStart w:id="16" w:name="_Toc18653"/>
      <w:r>
        <w:rPr>
          <w:rFonts w:hint="default"/>
          <w:lang w:val="en-US"/>
        </w:rPr>
        <w:t>Digital Marketplace</w:t>
      </w:r>
      <w:bookmarkEnd w:id="16"/>
    </w:p>
    <w:p w14:paraId="539E32E9">
      <w:pPr>
        <w:numPr>
          <w:ilvl w:val="0"/>
          <w:numId w:val="29"/>
        </w:numPr>
        <w:ind w:left="420" w:leftChars="0" w:hanging="420" w:firstLineChars="0"/>
        <w:rPr>
          <w:rFonts w:hint="default"/>
          <w:b/>
          <w:bCs/>
          <w:lang w:val="en-US"/>
        </w:rPr>
      </w:pPr>
      <w:r>
        <w:rPr>
          <w:rFonts w:hint="default"/>
          <w:b/>
          <w:bCs/>
          <w:lang w:val="en-US"/>
        </w:rPr>
        <w:t>Browse Listings:</w:t>
      </w:r>
    </w:p>
    <w:p w14:paraId="5770D594">
      <w:pPr>
        <w:numPr>
          <w:ilvl w:val="1"/>
          <w:numId w:val="29"/>
        </w:numPr>
        <w:ind w:left="840" w:leftChars="0" w:hanging="420" w:firstLineChars="0"/>
        <w:rPr>
          <w:rFonts w:hint="default"/>
          <w:lang w:val="en-US"/>
        </w:rPr>
      </w:pPr>
      <w:r>
        <w:rPr>
          <w:rFonts w:hint="default"/>
          <w:lang w:val="en-US"/>
        </w:rPr>
        <w:t>Users can explore a wide range of NFTs and digitals assets listed for sale or auction</w:t>
      </w:r>
    </w:p>
    <w:p w14:paraId="3F3B64AE">
      <w:pPr>
        <w:numPr>
          <w:ilvl w:val="1"/>
          <w:numId w:val="29"/>
        </w:numPr>
        <w:ind w:left="840" w:leftChars="0" w:hanging="420" w:firstLineChars="0"/>
        <w:rPr>
          <w:rFonts w:hint="default"/>
          <w:lang w:val="en-US"/>
        </w:rPr>
      </w:pPr>
      <w:r>
        <w:rPr>
          <w:rFonts w:hint="default"/>
          <w:lang w:val="en-US"/>
        </w:rPr>
        <w:t>Advanced search and filter options to help users find specific items based on categories price, and other atributes</w:t>
      </w:r>
    </w:p>
    <w:p w14:paraId="12E8082D">
      <w:pPr>
        <w:pStyle w:val="4"/>
        <w:bidi w:val="0"/>
        <w:rPr>
          <w:rFonts w:hint="default"/>
          <w:lang w:val="en-US"/>
        </w:rPr>
      </w:pPr>
      <w:bookmarkStart w:id="17" w:name="_Toc16768"/>
      <w:r>
        <w:rPr>
          <w:rFonts w:hint="default"/>
          <w:lang w:val="en-US"/>
        </w:rPr>
        <w:t>Online Auction</w:t>
      </w:r>
      <w:bookmarkEnd w:id="17"/>
    </w:p>
    <w:p w14:paraId="7F4F0DC6">
      <w:pPr>
        <w:numPr>
          <w:ilvl w:val="0"/>
          <w:numId w:val="30"/>
        </w:numPr>
        <w:ind w:left="420" w:leftChars="0" w:hanging="420" w:firstLineChars="0"/>
        <w:rPr>
          <w:rFonts w:hint="default"/>
          <w:b/>
          <w:bCs/>
          <w:lang w:val="en-US"/>
        </w:rPr>
      </w:pPr>
      <w:r>
        <w:rPr>
          <w:rFonts w:hint="default"/>
          <w:b/>
          <w:bCs/>
          <w:lang w:val="en-US"/>
        </w:rPr>
        <w:t>Auction Creation:</w:t>
      </w:r>
    </w:p>
    <w:p w14:paraId="35F0E593">
      <w:pPr>
        <w:numPr>
          <w:ilvl w:val="1"/>
          <w:numId w:val="30"/>
        </w:numPr>
        <w:ind w:left="840" w:leftChars="0" w:hanging="420" w:firstLineChars="0"/>
        <w:rPr>
          <w:rFonts w:hint="default"/>
          <w:lang w:val="en-US"/>
        </w:rPr>
      </w:pPr>
      <w:r>
        <w:rPr>
          <w:rFonts w:hint="default"/>
          <w:lang w:val="en-US"/>
        </w:rPr>
        <w:t>Auctioneers can create and set up auctions with customizable parameters, including start and end times, reverse prices, and bidding increments</w:t>
      </w:r>
    </w:p>
    <w:p w14:paraId="6F1D7808">
      <w:pPr>
        <w:numPr>
          <w:ilvl w:val="0"/>
          <w:numId w:val="30"/>
        </w:numPr>
        <w:ind w:left="420" w:leftChars="0" w:hanging="420" w:firstLineChars="0"/>
        <w:rPr>
          <w:rFonts w:hint="default"/>
          <w:b/>
          <w:bCs/>
          <w:lang w:val="en-US"/>
        </w:rPr>
      </w:pPr>
      <w:r>
        <w:rPr>
          <w:rFonts w:hint="default"/>
          <w:b/>
          <w:bCs/>
          <w:lang w:val="en-US"/>
        </w:rPr>
        <w:t>Real-time Bidding:</w:t>
      </w:r>
    </w:p>
    <w:p w14:paraId="63659FE6">
      <w:pPr>
        <w:numPr>
          <w:ilvl w:val="1"/>
          <w:numId w:val="30"/>
        </w:numPr>
        <w:ind w:left="840" w:leftChars="0" w:hanging="420" w:firstLineChars="0"/>
        <w:rPr>
          <w:rFonts w:hint="default"/>
          <w:lang w:val="en-US"/>
        </w:rPr>
      </w:pPr>
      <w:r>
        <w:rPr>
          <w:rFonts w:hint="default"/>
          <w:lang w:val="en-US"/>
        </w:rPr>
        <w:t>Support for live , realtime bidding with automatic updates and notifications to ensure an engaging auction experience</w:t>
      </w:r>
    </w:p>
    <w:p w14:paraId="15D8D13B">
      <w:pPr>
        <w:numPr>
          <w:ilvl w:val="0"/>
          <w:numId w:val="30"/>
        </w:numPr>
        <w:ind w:left="420" w:leftChars="0" w:hanging="420" w:firstLineChars="0"/>
        <w:rPr>
          <w:rFonts w:hint="default"/>
          <w:lang w:val="en-US"/>
        </w:rPr>
      </w:pPr>
      <w:r>
        <w:rPr>
          <w:rFonts w:hint="default"/>
          <w:b/>
          <w:bCs/>
          <w:lang w:val="en-US"/>
        </w:rPr>
        <w:t>Bid Management:</w:t>
      </w:r>
    </w:p>
    <w:p w14:paraId="77D4C10C">
      <w:pPr>
        <w:numPr>
          <w:ilvl w:val="1"/>
          <w:numId w:val="30"/>
        </w:numPr>
        <w:ind w:left="840" w:leftChars="0" w:hanging="420" w:firstLineChars="0"/>
        <w:rPr>
          <w:rFonts w:hint="default"/>
          <w:lang w:val="en-US"/>
        </w:rPr>
      </w:pPr>
      <w:r>
        <w:rPr>
          <w:rFonts w:hint="default"/>
          <w:lang w:val="en-US"/>
        </w:rPr>
        <w:t>Users can place bids, view their bidding history, and receive notifications for outbid alerts and auction status updates.</w:t>
      </w:r>
    </w:p>
    <w:p w14:paraId="6443DFF5">
      <w:pPr>
        <w:numPr>
          <w:ilvl w:val="0"/>
          <w:numId w:val="30"/>
        </w:numPr>
        <w:ind w:left="420" w:leftChars="0" w:hanging="420" w:firstLineChars="0"/>
        <w:rPr>
          <w:rFonts w:hint="default"/>
          <w:lang w:val="en-US"/>
        </w:rPr>
      </w:pPr>
      <w:r>
        <w:rPr>
          <w:rFonts w:hint="default"/>
          <w:b/>
          <w:bCs/>
          <w:lang w:val="en-US"/>
        </w:rPr>
        <w:t>Auction Closore:</w:t>
      </w:r>
    </w:p>
    <w:p w14:paraId="593895E0">
      <w:pPr>
        <w:numPr>
          <w:ilvl w:val="1"/>
          <w:numId w:val="30"/>
        </w:numPr>
        <w:ind w:left="840" w:leftChars="0" w:hanging="420" w:firstLineChars="0"/>
        <w:rPr>
          <w:rFonts w:hint="default"/>
          <w:lang w:val="en-US"/>
        </w:rPr>
      </w:pPr>
      <w:r>
        <w:rPr>
          <w:rFonts w:hint="default"/>
          <w:lang w:val="en-US"/>
        </w:rPr>
        <w:t>Automated closing of auctions with the highest bidder winning the auction item. Notifications are sent to both the winning bidder and the auctioneer.</w:t>
      </w:r>
    </w:p>
    <w:p w14:paraId="45E61CCE">
      <w:pPr>
        <w:pStyle w:val="4"/>
        <w:bidi w:val="0"/>
        <w:rPr>
          <w:rFonts w:hint="default"/>
          <w:lang w:val="en-US"/>
        </w:rPr>
      </w:pPr>
      <w:bookmarkStart w:id="18" w:name="_Toc17363"/>
      <w:r>
        <w:rPr>
          <w:rFonts w:hint="default"/>
          <w:lang w:val="en-US"/>
        </w:rPr>
        <w:t>Transaction Management</w:t>
      </w:r>
      <w:bookmarkEnd w:id="18"/>
    </w:p>
    <w:p w14:paraId="4025F0F9">
      <w:pPr>
        <w:numPr>
          <w:ilvl w:val="0"/>
          <w:numId w:val="31"/>
        </w:numPr>
        <w:tabs>
          <w:tab w:val="clear" w:pos="420"/>
        </w:tabs>
        <w:ind w:left="420" w:leftChars="0" w:hanging="420" w:firstLineChars="0"/>
        <w:rPr>
          <w:rFonts w:hint="default"/>
          <w:lang w:val="en-US"/>
        </w:rPr>
      </w:pPr>
      <w:r>
        <w:rPr>
          <w:rFonts w:hint="default"/>
          <w:b/>
          <w:bCs/>
          <w:lang w:val="en-US"/>
        </w:rPr>
        <w:t>Secure Transaction:</w:t>
      </w:r>
    </w:p>
    <w:p w14:paraId="28FDEFAE">
      <w:pPr>
        <w:numPr>
          <w:ilvl w:val="1"/>
          <w:numId w:val="31"/>
        </w:numPr>
        <w:tabs>
          <w:tab w:val="clear" w:pos="840"/>
        </w:tabs>
        <w:ind w:left="840" w:leftChars="0" w:hanging="420" w:firstLineChars="0"/>
        <w:rPr>
          <w:rFonts w:hint="default"/>
          <w:lang w:val="en-US"/>
        </w:rPr>
      </w:pPr>
      <w:r>
        <w:rPr>
          <w:rFonts w:hint="default"/>
          <w:lang w:val="en-US"/>
        </w:rPr>
        <w:t>All transactions are securely processed and recorded on the Hedera ledger, ensuring transparency and immutability.</w:t>
      </w:r>
    </w:p>
    <w:p w14:paraId="22E6F54A">
      <w:pPr>
        <w:numPr>
          <w:ilvl w:val="0"/>
          <w:numId w:val="31"/>
        </w:numPr>
        <w:tabs>
          <w:tab w:val="clear" w:pos="420"/>
        </w:tabs>
        <w:ind w:left="420" w:leftChars="0" w:hanging="420" w:firstLineChars="0"/>
        <w:rPr>
          <w:rFonts w:hint="default"/>
          <w:lang w:val="en-US"/>
        </w:rPr>
      </w:pPr>
      <w:r>
        <w:rPr>
          <w:rFonts w:hint="default"/>
          <w:b/>
          <w:bCs/>
          <w:lang w:val="en-US"/>
        </w:rPr>
        <w:t>Payment Integration:</w:t>
      </w:r>
    </w:p>
    <w:p w14:paraId="001A2035">
      <w:pPr>
        <w:numPr>
          <w:ilvl w:val="1"/>
          <w:numId w:val="31"/>
        </w:numPr>
        <w:tabs>
          <w:tab w:val="clear" w:pos="840"/>
        </w:tabs>
        <w:ind w:left="840" w:leftChars="0" w:hanging="420" w:firstLineChars="0"/>
        <w:rPr>
          <w:rFonts w:hint="default"/>
          <w:lang w:val="en-US"/>
        </w:rPr>
      </w:pPr>
      <w:r>
        <w:rPr>
          <w:rFonts w:hint="default"/>
          <w:lang w:val="en-US"/>
        </w:rPr>
        <w:t>Integration with payment gateways for handling transactions related to auction bids and NFT purchases.</w:t>
      </w:r>
    </w:p>
    <w:p w14:paraId="34AA1C5B">
      <w:pPr>
        <w:numPr>
          <w:ilvl w:val="0"/>
          <w:numId w:val="31"/>
        </w:numPr>
        <w:tabs>
          <w:tab w:val="clear" w:pos="420"/>
        </w:tabs>
        <w:ind w:left="420" w:leftChars="0" w:hanging="420" w:firstLineChars="0"/>
        <w:rPr>
          <w:rFonts w:hint="default"/>
          <w:lang w:val="en-US"/>
        </w:rPr>
      </w:pPr>
      <w:r>
        <w:rPr>
          <w:rFonts w:hint="default"/>
          <w:b/>
          <w:bCs/>
          <w:lang w:val="en-US"/>
        </w:rPr>
        <w:t>Transaction History:</w:t>
      </w:r>
    </w:p>
    <w:p w14:paraId="7267FAD6">
      <w:pPr>
        <w:numPr>
          <w:ilvl w:val="1"/>
          <w:numId w:val="31"/>
        </w:numPr>
        <w:tabs>
          <w:tab w:val="clear" w:pos="840"/>
        </w:tabs>
        <w:ind w:left="840" w:leftChars="0" w:hanging="420" w:firstLineChars="0"/>
        <w:rPr>
          <w:rFonts w:hint="default"/>
          <w:lang w:val="en-US"/>
        </w:rPr>
      </w:pPr>
      <w:r>
        <w:rPr>
          <w:rFonts w:hint="default"/>
          <w:lang w:val="en-US"/>
        </w:rPr>
        <w:t>Users have access to their transaction history, including purchases, sales, bids, and transfers.</w:t>
      </w:r>
    </w:p>
    <w:p w14:paraId="6E2BC05D">
      <w:pPr>
        <w:pStyle w:val="3"/>
        <w:bidi w:val="0"/>
        <w:rPr>
          <w:rFonts w:hint="default"/>
          <w:lang w:val="en-US"/>
        </w:rPr>
      </w:pPr>
      <w:bookmarkStart w:id="19" w:name="_Toc11285"/>
      <w:r>
        <w:rPr>
          <w:rFonts w:hint="default"/>
          <w:lang w:val="en-US"/>
        </w:rPr>
        <w:t>Product Functions</w:t>
      </w:r>
      <w:bookmarkEnd w:id="19"/>
    </w:p>
    <w:p w14:paraId="7E7AB30A">
      <w:pPr>
        <w:pStyle w:val="2"/>
        <w:bidi w:val="0"/>
        <w:rPr>
          <w:rFonts w:hint="default"/>
          <w:lang w:val="en-US"/>
        </w:rPr>
      </w:pPr>
      <w:bookmarkStart w:id="20" w:name="_Toc18893"/>
      <w:r>
        <w:rPr>
          <w:rFonts w:hint="default"/>
          <w:lang w:val="en-US"/>
        </w:rPr>
        <w:t>Specific Requirements</w:t>
      </w:r>
      <w:bookmarkEnd w:id="20"/>
    </w:p>
    <w:p w14:paraId="124282BF">
      <w:pPr>
        <w:pStyle w:val="3"/>
        <w:bidi w:val="0"/>
        <w:rPr>
          <w:rFonts w:hint="default"/>
          <w:lang w:val="en-US"/>
        </w:rPr>
      </w:pPr>
      <w:bookmarkStart w:id="21" w:name="_Toc16538"/>
      <w:r>
        <w:rPr>
          <w:rFonts w:hint="default"/>
          <w:lang w:val="en-US"/>
        </w:rPr>
        <w:t>Functional Requiments</w:t>
      </w:r>
      <w:bookmarkEnd w:id="21"/>
    </w:p>
    <w:p w14:paraId="1234CE07">
      <w:pPr>
        <w:pStyle w:val="4"/>
        <w:bidi w:val="0"/>
        <w:rPr>
          <w:rFonts w:hint="default"/>
          <w:lang w:val="en-US"/>
        </w:rPr>
      </w:pPr>
      <w:r>
        <w:rPr>
          <w:rFonts w:hint="default"/>
          <w:lang w:val="en-US"/>
        </w:rPr>
        <w:t>Connect wallet using Metamask</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7E4C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DAB58DE">
            <w:pPr>
              <w:widowControl w:val="0"/>
              <w:jc w:val="both"/>
              <w:rPr>
                <w:rFonts w:hint="default"/>
                <w:b/>
                <w:bCs/>
                <w:vertAlign w:val="baseline"/>
                <w:lang w:val="en-US"/>
              </w:rPr>
            </w:pPr>
            <w:r>
              <w:rPr>
                <w:rFonts w:hint="default"/>
                <w:b/>
                <w:bCs/>
                <w:vertAlign w:val="baseline"/>
                <w:lang w:val="en-US"/>
              </w:rPr>
              <w:t>Use Case Id</w:t>
            </w:r>
          </w:p>
        </w:tc>
        <w:tc>
          <w:tcPr>
            <w:tcW w:w="4261" w:type="dxa"/>
          </w:tcPr>
          <w:p w14:paraId="5038785F">
            <w:pPr>
              <w:widowControl w:val="0"/>
              <w:jc w:val="both"/>
              <w:rPr>
                <w:rFonts w:hint="default"/>
                <w:vertAlign w:val="baseline"/>
                <w:lang w:val="en-US"/>
              </w:rPr>
            </w:pPr>
            <w:r>
              <w:rPr>
                <w:rFonts w:hint="default"/>
                <w:vertAlign w:val="baseline"/>
                <w:lang w:val="en-US"/>
              </w:rPr>
              <w:t>AUCY_USC_01</w:t>
            </w:r>
          </w:p>
        </w:tc>
      </w:tr>
      <w:tr w14:paraId="7FE53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F02FC1F">
            <w:pPr>
              <w:widowControl w:val="0"/>
              <w:jc w:val="both"/>
              <w:rPr>
                <w:rFonts w:hint="default"/>
                <w:b/>
                <w:bCs/>
                <w:vertAlign w:val="baseline"/>
                <w:lang w:val="en-US"/>
              </w:rPr>
            </w:pPr>
            <w:r>
              <w:rPr>
                <w:rFonts w:hint="default"/>
                <w:b/>
                <w:bCs/>
                <w:vertAlign w:val="baseline"/>
                <w:lang w:val="en-US"/>
              </w:rPr>
              <w:t>Description</w:t>
            </w:r>
          </w:p>
        </w:tc>
        <w:tc>
          <w:tcPr>
            <w:tcW w:w="4261" w:type="dxa"/>
          </w:tcPr>
          <w:p w14:paraId="415037FF">
            <w:pPr>
              <w:widowControl w:val="0"/>
              <w:jc w:val="both"/>
              <w:rPr>
                <w:rFonts w:hint="default"/>
                <w:i/>
                <w:iCs/>
                <w:vertAlign w:val="baseline"/>
                <w:lang w:val="en-US"/>
              </w:rPr>
            </w:pPr>
            <w:r>
              <w:rPr>
                <w:rFonts w:hint="default"/>
                <w:vertAlign w:val="baseline"/>
                <w:lang w:val="en-US"/>
              </w:rPr>
              <w:t xml:space="preserve">Connect wallet to dapp using </w:t>
            </w:r>
            <w:r>
              <w:rPr>
                <w:rFonts w:hint="default"/>
                <w:i/>
                <w:iCs/>
                <w:vertAlign w:val="baseline"/>
                <w:lang w:val="en-US"/>
              </w:rPr>
              <w:t>Metamask</w:t>
            </w:r>
          </w:p>
        </w:tc>
      </w:tr>
      <w:tr w14:paraId="21729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6C3FE4F">
            <w:pPr>
              <w:widowControl w:val="0"/>
              <w:jc w:val="both"/>
              <w:rPr>
                <w:rFonts w:hint="default"/>
                <w:b/>
                <w:bCs/>
                <w:vertAlign w:val="baseline"/>
                <w:lang w:val="en-US"/>
              </w:rPr>
            </w:pPr>
            <w:r>
              <w:rPr>
                <w:rFonts w:hint="default"/>
                <w:b/>
                <w:bCs/>
                <w:vertAlign w:val="baseline"/>
                <w:lang w:val="en-US"/>
              </w:rPr>
              <w:t>Trigger</w:t>
            </w:r>
          </w:p>
        </w:tc>
        <w:tc>
          <w:tcPr>
            <w:tcW w:w="4261" w:type="dxa"/>
          </w:tcPr>
          <w:p w14:paraId="60B6DE69">
            <w:pPr>
              <w:widowControl w:val="0"/>
              <w:jc w:val="both"/>
              <w:rPr>
                <w:rFonts w:hint="default"/>
                <w:vertAlign w:val="baseline"/>
                <w:lang w:val="en-US"/>
              </w:rPr>
            </w:pPr>
            <w:r>
              <w:rPr>
                <w:rFonts w:hint="default"/>
                <w:vertAlign w:val="baseline"/>
                <w:lang w:val="en-US"/>
              </w:rPr>
              <w:t>Click connect wallet button on screen</w:t>
            </w:r>
          </w:p>
        </w:tc>
      </w:tr>
      <w:tr w14:paraId="40E4A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675F483">
            <w:pPr>
              <w:widowControl w:val="0"/>
              <w:jc w:val="both"/>
              <w:rPr>
                <w:rFonts w:hint="default"/>
                <w:b/>
                <w:bCs/>
                <w:vertAlign w:val="baseline"/>
                <w:lang w:val="en-US"/>
              </w:rPr>
            </w:pPr>
            <w:r>
              <w:rPr>
                <w:rFonts w:hint="default"/>
                <w:b/>
                <w:bCs/>
                <w:vertAlign w:val="baseline"/>
                <w:lang w:val="en-US"/>
              </w:rPr>
              <w:t>Main Flow</w:t>
            </w:r>
          </w:p>
        </w:tc>
        <w:tc>
          <w:tcPr>
            <w:tcW w:w="4261" w:type="dxa"/>
          </w:tcPr>
          <w:p w14:paraId="2881E569">
            <w:pPr>
              <w:widowControl w:val="0"/>
              <w:numPr>
                <w:ilvl w:val="0"/>
                <w:numId w:val="32"/>
              </w:numPr>
              <w:ind w:left="0" w:leftChars="0" w:firstLine="0" w:firstLineChars="0"/>
              <w:jc w:val="both"/>
              <w:rPr>
                <w:rFonts w:hint="default"/>
                <w:vertAlign w:val="baseline"/>
                <w:lang w:val="en-US"/>
              </w:rPr>
            </w:pPr>
            <w:r>
              <w:rPr>
                <w:rFonts w:hint="default"/>
                <w:vertAlign w:val="baseline"/>
                <w:lang w:val="en-US"/>
              </w:rPr>
              <w:t>User choose wallet type on dialog</w:t>
            </w:r>
          </w:p>
          <w:p w14:paraId="73418F67">
            <w:pPr>
              <w:widowControl w:val="0"/>
              <w:numPr>
                <w:ilvl w:val="0"/>
                <w:numId w:val="32"/>
              </w:numPr>
              <w:ind w:left="0" w:leftChars="0" w:firstLine="0" w:firstLineChars="0"/>
              <w:jc w:val="both"/>
              <w:rPr>
                <w:rFonts w:hint="default"/>
                <w:vertAlign w:val="baseline"/>
                <w:lang w:val="en-US"/>
              </w:rPr>
            </w:pPr>
            <w:r>
              <w:rPr>
                <w:rFonts w:hint="default"/>
                <w:vertAlign w:val="baseline"/>
                <w:lang w:val="en-US"/>
              </w:rPr>
              <w:t>Open selected wallet dialog then user start step by step to connect</w:t>
            </w:r>
          </w:p>
          <w:p w14:paraId="7D7DE5CC">
            <w:pPr>
              <w:widowControl w:val="0"/>
              <w:numPr>
                <w:ilvl w:val="0"/>
                <w:numId w:val="32"/>
              </w:numPr>
              <w:ind w:left="0" w:leftChars="0" w:firstLine="0" w:firstLineChars="0"/>
              <w:jc w:val="both"/>
              <w:rPr>
                <w:rFonts w:hint="default"/>
                <w:vertAlign w:val="baseline"/>
                <w:lang w:val="en-US"/>
              </w:rPr>
            </w:pPr>
            <w:r>
              <w:rPr>
                <w:rFonts w:hint="default"/>
                <w:vertAlign w:val="baseline"/>
                <w:lang w:val="en-US"/>
              </w:rPr>
              <w:t>Connected</w:t>
            </w:r>
          </w:p>
        </w:tc>
      </w:tr>
      <w:tr w14:paraId="3A77C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FDB50CF">
            <w:pPr>
              <w:widowControl w:val="0"/>
              <w:jc w:val="both"/>
              <w:rPr>
                <w:rFonts w:hint="default"/>
                <w:b/>
                <w:bCs/>
                <w:vertAlign w:val="baseline"/>
                <w:lang w:val="en-US"/>
              </w:rPr>
            </w:pPr>
            <w:r>
              <w:rPr>
                <w:rFonts w:hint="default"/>
                <w:b/>
                <w:bCs/>
                <w:vertAlign w:val="baseline"/>
                <w:lang w:val="en-US"/>
              </w:rPr>
              <w:t>Precondition</w:t>
            </w:r>
          </w:p>
        </w:tc>
        <w:tc>
          <w:tcPr>
            <w:tcW w:w="4261" w:type="dxa"/>
          </w:tcPr>
          <w:p w14:paraId="22E43ADE">
            <w:pPr>
              <w:widowControl w:val="0"/>
              <w:jc w:val="both"/>
              <w:rPr>
                <w:rFonts w:hint="default"/>
                <w:vertAlign w:val="baseline"/>
                <w:lang w:val="en-US"/>
              </w:rPr>
            </w:pPr>
            <w:r>
              <w:rPr>
                <w:rFonts w:hint="default"/>
                <w:vertAlign w:val="baseline"/>
                <w:lang w:val="en-US"/>
              </w:rPr>
              <w:t>Null</w:t>
            </w:r>
          </w:p>
        </w:tc>
      </w:tr>
      <w:tr w14:paraId="53DD5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4FAA70B">
            <w:pPr>
              <w:widowControl w:val="0"/>
              <w:jc w:val="both"/>
              <w:rPr>
                <w:rFonts w:hint="default"/>
                <w:b/>
                <w:bCs/>
                <w:vertAlign w:val="baseline"/>
                <w:lang w:val="en-US"/>
              </w:rPr>
            </w:pPr>
            <w:r>
              <w:rPr>
                <w:rFonts w:hint="default"/>
                <w:b/>
                <w:bCs/>
                <w:vertAlign w:val="baseline"/>
                <w:lang w:val="en-US"/>
              </w:rPr>
              <w:t>Exception</w:t>
            </w:r>
          </w:p>
        </w:tc>
        <w:tc>
          <w:tcPr>
            <w:tcW w:w="4261" w:type="dxa"/>
          </w:tcPr>
          <w:p w14:paraId="440612A9">
            <w:pPr>
              <w:widowControl w:val="0"/>
              <w:jc w:val="both"/>
              <w:rPr>
                <w:rFonts w:hint="default"/>
                <w:vertAlign w:val="baseline"/>
                <w:lang w:val="en-US"/>
              </w:rPr>
            </w:pPr>
            <w:r>
              <w:rPr>
                <w:rFonts w:hint="default"/>
                <w:vertAlign w:val="baseline"/>
                <w:lang w:val="en-US"/>
              </w:rPr>
              <w:t>Display error dialog</w:t>
            </w:r>
          </w:p>
        </w:tc>
      </w:tr>
    </w:tbl>
    <w:p w14:paraId="713D7F24">
      <w:pPr>
        <w:rPr>
          <w:rFonts w:hint="default"/>
          <w:lang w:val="en-US"/>
        </w:rPr>
      </w:pPr>
    </w:p>
    <w:p w14:paraId="562BD924">
      <w:pPr>
        <w:pStyle w:val="4"/>
        <w:bidi w:val="0"/>
        <w:rPr>
          <w:rFonts w:hint="default"/>
          <w:lang w:val="en-US"/>
        </w:rPr>
      </w:pPr>
      <w:r>
        <w:rPr>
          <w:rFonts w:hint="default"/>
          <w:lang w:val="en-US"/>
        </w:rPr>
        <w:t>Connect wallet by Hashpack</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56E9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9D9C148">
            <w:pPr>
              <w:widowControl w:val="0"/>
              <w:jc w:val="both"/>
              <w:rPr>
                <w:rFonts w:hint="default"/>
                <w:b/>
                <w:bCs/>
                <w:vertAlign w:val="baseline"/>
                <w:lang w:val="en-US"/>
              </w:rPr>
            </w:pPr>
            <w:r>
              <w:rPr>
                <w:rFonts w:hint="default"/>
                <w:b/>
                <w:bCs/>
                <w:vertAlign w:val="baseline"/>
                <w:lang w:val="en-US"/>
              </w:rPr>
              <w:t>Use Case Id</w:t>
            </w:r>
          </w:p>
        </w:tc>
        <w:tc>
          <w:tcPr>
            <w:tcW w:w="4261" w:type="dxa"/>
          </w:tcPr>
          <w:p w14:paraId="429B6C73">
            <w:pPr>
              <w:widowControl w:val="0"/>
              <w:jc w:val="both"/>
              <w:rPr>
                <w:rFonts w:hint="default"/>
                <w:vertAlign w:val="baseline"/>
                <w:lang w:val="en-US"/>
              </w:rPr>
            </w:pPr>
            <w:r>
              <w:rPr>
                <w:rFonts w:hint="default"/>
                <w:vertAlign w:val="baseline"/>
                <w:lang w:val="en-US"/>
              </w:rPr>
              <w:t>AUCY_USC_02</w:t>
            </w:r>
          </w:p>
        </w:tc>
      </w:tr>
      <w:tr w14:paraId="22C30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59A0483">
            <w:pPr>
              <w:widowControl w:val="0"/>
              <w:jc w:val="both"/>
              <w:rPr>
                <w:rFonts w:hint="default"/>
                <w:b/>
                <w:bCs/>
                <w:vertAlign w:val="baseline"/>
                <w:lang w:val="en-US"/>
              </w:rPr>
            </w:pPr>
            <w:r>
              <w:rPr>
                <w:rFonts w:hint="default"/>
                <w:b/>
                <w:bCs/>
                <w:vertAlign w:val="baseline"/>
                <w:lang w:val="en-US"/>
              </w:rPr>
              <w:t>Description</w:t>
            </w:r>
          </w:p>
        </w:tc>
        <w:tc>
          <w:tcPr>
            <w:tcW w:w="4261" w:type="dxa"/>
          </w:tcPr>
          <w:p w14:paraId="29D32AE1">
            <w:pPr>
              <w:widowControl w:val="0"/>
              <w:jc w:val="both"/>
              <w:rPr>
                <w:rFonts w:hint="default"/>
                <w:i/>
                <w:iCs/>
                <w:vertAlign w:val="baseline"/>
                <w:lang w:val="en-US"/>
              </w:rPr>
            </w:pPr>
            <w:r>
              <w:rPr>
                <w:rFonts w:hint="default"/>
                <w:vertAlign w:val="baseline"/>
                <w:lang w:val="en-US"/>
              </w:rPr>
              <w:t xml:space="preserve">Connect wallet to dapp using </w:t>
            </w:r>
            <w:r>
              <w:rPr>
                <w:rFonts w:hint="default"/>
                <w:i/>
                <w:iCs/>
                <w:vertAlign w:val="baseline"/>
                <w:lang w:val="en-US"/>
              </w:rPr>
              <w:t>Hashpack</w:t>
            </w:r>
          </w:p>
        </w:tc>
      </w:tr>
      <w:tr w14:paraId="41989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CF8E1F9">
            <w:pPr>
              <w:widowControl w:val="0"/>
              <w:jc w:val="both"/>
              <w:rPr>
                <w:rFonts w:hint="default"/>
                <w:b/>
                <w:bCs/>
                <w:vertAlign w:val="baseline"/>
                <w:lang w:val="en-US"/>
              </w:rPr>
            </w:pPr>
            <w:r>
              <w:rPr>
                <w:rFonts w:hint="default"/>
                <w:b/>
                <w:bCs/>
                <w:vertAlign w:val="baseline"/>
                <w:lang w:val="en-US"/>
              </w:rPr>
              <w:t>Trigger</w:t>
            </w:r>
          </w:p>
        </w:tc>
        <w:tc>
          <w:tcPr>
            <w:tcW w:w="4261" w:type="dxa"/>
          </w:tcPr>
          <w:p w14:paraId="78F2BCCC">
            <w:pPr>
              <w:widowControl w:val="0"/>
              <w:jc w:val="both"/>
              <w:rPr>
                <w:rFonts w:hint="default"/>
                <w:vertAlign w:val="baseline"/>
                <w:lang w:val="en-US"/>
              </w:rPr>
            </w:pPr>
            <w:r>
              <w:rPr>
                <w:rFonts w:hint="default"/>
                <w:vertAlign w:val="baseline"/>
                <w:lang w:val="en-US"/>
              </w:rPr>
              <w:t>Click connect wallet button on screen</w:t>
            </w:r>
          </w:p>
        </w:tc>
      </w:tr>
      <w:tr w14:paraId="0057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098E1AF">
            <w:pPr>
              <w:widowControl w:val="0"/>
              <w:jc w:val="both"/>
              <w:rPr>
                <w:rFonts w:hint="default"/>
                <w:b/>
                <w:bCs/>
                <w:vertAlign w:val="baseline"/>
                <w:lang w:val="en-US"/>
              </w:rPr>
            </w:pPr>
            <w:r>
              <w:rPr>
                <w:rFonts w:hint="default"/>
                <w:b/>
                <w:bCs/>
                <w:vertAlign w:val="baseline"/>
                <w:lang w:val="en-US"/>
              </w:rPr>
              <w:t>Main Flow</w:t>
            </w:r>
          </w:p>
        </w:tc>
        <w:tc>
          <w:tcPr>
            <w:tcW w:w="4261" w:type="dxa"/>
          </w:tcPr>
          <w:p w14:paraId="2CBAEB3D">
            <w:pPr>
              <w:widowControl w:val="0"/>
              <w:numPr>
                <w:ilvl w:val="0"/>
                <w:numId w:val="33"/>
              </w:numPr>
              <w:ind w:left="0" w:leftChars="0" w:firstLine="0" w:firstLineChars="0"/>
              <w:jc w:val="both"/>
              <w:rPr>
                <w:rFonts w:hint="default"/>
                <w:vertAlign w:val="baseline"/>
                <w:lang w:val="en-US"/>
              </w:rPr>
            </w:pPr>
            <w:r>
              <w:rPr>
                <w:rFonts w:hint="default"/>
                <w:vertAlign w:val="baseline"/>
                <w:lang w:val="en-US"/>
              </w:rPr>
              <w:t xml:space="preserve">User choose </w:t>
            </w:r>
            <w:r>
              <w:rPr>
                <w:rFonts w:hint="default"/>
                <w:i/>
                <w:iCs/>
                <w:vertAlign w:val="baseline"/>
                <w:lang w:val="en-US"/>
              </w:rPr>
              <w:t>Metamask</w:t>
            </w:r>
            <w:r>
              <w:rPr>
                <w:rFonts w:hint="default"/>
                <w:vertAlign w:val="baseline"/>
                <w:lang w:val="en-US"/>
              </w:rPr>
              <w:t xml:space="preserve"> on group wallet buttons</w:t>
            </w:r>
          </w:p>
          <w:p w14:paraId="06CD97AD">
            <w:pPr>
              <w:widowControl w:val="0"/>
              <w:numPr>
                <w:ilvl w:val="0"/>
                <w:numId w:val="33"/>
              </w:numPr>
              <w:ind w:left="0" w:leftChars="0" w:firstLine="0" w:firstLineChars="0"/>
              <w:jc w:val="both"/>
              <w:rPr>
                <w:rFonts w:hint="default"/>
                <w:vertAlign w:val="baseline"/>
                <w:lang w:val="en-US"/>
              </w:rPr>
            </w:pPr>
            <w:r>
              <w:rPr>
                <w:rFonts w:hint="default"/>
                <w:vertAlign w:val="baseline"/>
                <w:lang w:val="en-US"/>
              </w:rPr>
              <w:t>Open selected wallet dialog then user start step by step to connect</w:t>
            </w:r>
          </w:p>
          <w:p w14:paraId="7EACE01F">
            <w:pPr>
              <w:widowControl w:val="0"/>
              <w:numPr>
                <w:ilvl w:val="0"/>
                <w:numId w:val="33"/>
              </w:numPr>
              <w:ind w:left="0" w:leftChars="0" w:firstLine="0" w:firstLineChars="0"/>
              <w:jc w:val="both"/>
              <w:rPr>
                <w:rFonts w:hint="default"/>
                <w:vertAlign w:val="baseline"/>
                <w:lang w:val="en-US"/>
              </w:rPr>
            </w:pPr>
            <w:r>
              <w:rPr>
                <w:rFonts w:hint="default"/>
                <w:vertAlign w:val="baseline"/>
                <w:lang w:val="en-US"/>
              </w:rPr>
              <w:t>Connected</w:t>
            </w:r>
          </w:p>
        </w:tc>
      </w:tr>
      <w:tr w14:paraId="569B5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8410242">
            <w:pPr>
              <w:widowControl w:val="0"/>
              <w:jc w:val="both"/>
              <w:rPr>
                <w:rFonts w:hint="default"/>
                <w:b/>
                <w:bCs/>
                <w:vertAlign w:val="baseline"/>
                <w:lang w:val="en-US"/>
              </w:rPr>
            </w:pPr>
            <w:r>
              <w:rPr>
                <w:rFonts w:hint="default"/>
                <w:b/>
                <w:bCs/>
                <w:vertAlign w:val="baseline"/>
                <w:lang w:val="en-US"/>
              </w:rPr>
              <w:t>Precondition</w:t>
            </w:r>
          </w:p>
        </w:tc>
        <w:tc>
          <w:tcPr>
            <w:tcW w:w="4261" w:type="dxa"/>
          </w:tcPr>
          <w:p w14:paraId="1B3D61DC">
            <w:pPr>
              <w:widowControl w:val="0"/>
              <w:jc w:val="both"/>
              <w:rPr>
                <w:rFonts w:hint="default"/>
                <w:vertAlign w:val="baseline"/>
                <w:lang w:val="en-US"/>
              </w:rPr>
            </w:pPr>
            <w:r>
              <w:rPr>
                <w:rFonts w:hint="default"/>
                <w:vertAlign w:val="baseline"/>
                <w:lang w:val="en-US"/>
              </w:rPr>
              <w:t>Null</w:t>
            </w:r>
          </w:p>
        </w:tc>
      </w:tr>
      <w:tr w14:paraId="7A382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8A54CF">
            <w:pPr>
              <w:widowControl w:val="0"/>
              <w:jc w:val="both"/>
              <w:rPr>
                <w:rFonts w:hint="default"/>
                <w:b/>
                <w:bCs/>
                <w:vertAlign w:val="baseline"/>
                <w:lang w:val="en-US"/>
              </w:rPr>
            </w:pPr>
            <w:r>
              <w:rPr>
                <w:rFonts w:hint="default"/>
                <w:b/>
                <w:bCs/>
                <w:vertAlign w:val="baseline"/>
                <w:lang w:val="en-US"/>
              </w:rPr>
              <w:t>Exception</w:t>
            </w:r>
          </w:p>
        </w:tc>
        <w:tc>
          <w:tcPr>
            <w:tcW w:w="4261" w:type="dxa"/>
          </w:tcPr>
          <w:p w14:paraId="721D2B3F">
            <w:pPr>
              <w:widowControl w:val="0"/>
              <w:jc w:val="both"/>
              <w:rPr>
                <w:rFonts w:hint="default"/>
                <w:vertAlign w:val="baseline"/>
                <w:lang w:val="en-US"/>
              </w:rPr>
            </w:pPr>
            <w:r>
              <w:rPr>
                <w:rFonts w:hint="default"/>
                <w:vertAlign w:val="baseline"/>
                <w:lang w:val="en-US"/>
              </w:rPr>
              <w:t>Display error dialog</w:t>
            </w:r>
          </w:p>
        </w:tc>
      </w:tr>
    </w:tbl>
    <w:p w14:paraId="5437CF85">
      <w:pPr>
        <w:rPr>
          <w:rFonts w:hint="default"/>
          <w:lang w:val="en-US"/>
        </w:rPr>
      </w:pPr>
    </w:p>
    <w:p w14:paraId="5B2C64EA">
      <w:pPr>
        <w:pStyle w:val="4"/>
        <w:bidi w:val="0"/>
        <w:rPr>
          <w:rFonts w:hint="default"/>
          <w:lang w:val="en-US"/>
        </w:rPr>
      </w:pPr>
      <w:r>
        <w:rPr>
          <w:rFonts w:hint="default"/>
          <w:lang w:val="en-US"/>
        </w:rPr>
        <w:t>Create NFT Collection</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7D57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49F6B41">
            <w:pPr>
              <w:widowControl w:val="0"/>
              <w:jc w:val="both"/>
              <w:rPr>
                <w:rFonts w:hint="default"/>
                <w:b/>
                <w:bCs/>
                <w:vertAlign w:val="baseline"/>
                <w:lang w:val="en-US"/>
              </w:rPr>
            </w:pPr>
            <w:r>
              <w:rPr>
                <w:rFonts w:hint="default"/>
                <w:b/>
                <w:bCs/>
                <w:vertAlign w:val="baseline"/>
                <w:lang w:val="en-US"/>
              </w:rPr>
              <w:t>Use Case Id</w:t>
            </w:r>
          </w:p>
        </w:tc>
        <w:tc>
          <w:tcPr>
            <w:tcW w:w="4261" w:type="dxa"/>
          </w:tcPr>
          <w:p w14:paraId="3DACF4C0">
            <w:pPr>
              <w:widowControl w:val="0"/>
              <w:jc w:val="both"/>
              <w:rPr>
                <w:rFonts w:hint="default"/>
                <w:vertAlign w:val="baseline"/>
                <w:lang w:val="en-US"/>
              </w:rPr>
            </w:pPr>
            <w:r>
              <w:rPr>
                <w:rFonts w:hint="default"/>
                <w:vertAlign w:val="baseline"/>
                <w:lang w:val="en-US"/>
              </w:rPr>
              <w:t>AUCY_USC_03</w:t>
            </w:r>
          </w:p>
        </w:tc>
      </w:tr>
      <w:tr w14:paraId="6FEA8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2C9C823">
            <w:pPr>
              <w:widowControl w:val="0"/>
              <w:jc w:val="both"/>
              <w:rPr>
                <w:rFonts w:hint="default"/>
                <w:b/>
                <w:bCs/>
                <w:vertAlign w:val="baseline"/>
                <w:lang w:val="en-US"/>
              </w:rPr>
            </w:pPr>
            <w:r>
              <w:rPr>
                <w:rFonts w:hint="default"/>
                <w:b/>
                <w:bCs/>
                <w:vertAlign w:val="baseline"/>
                <w:lang w:val="en-US"/>
              </w:rPr>
              <w:t>Description</w:t>
            </w:r>
          </w:p>
        </w:tc>
        <w:tc>
          <w:tcPr>
            <w:tcW w:w="4261" w:type="dxa"/>
          </w:tcPr>
          <w:p w14:paraId="73D2B7ED">
            <w:pPr>
              <w:widowControl w:val="0"/>
              <w:jc w:val="both"/>
              <w:rPr>
                <w:rFonts w:hint="default"/>
                <w:i/>
                <w:iCs/>
                <w:vertAlign w:val="baseline"/>
                <w:lang w:val="en-US"/>
              </w:rPr>
            </w:pPr>
            <w:r>
              <w:rPr>
                <w:rFonts w:hint="default"/>
                <w:vertAlign w:val="baseline"/>
                <w:lang w:val="en-US"/>
              </w:rPr>
              <w:t>Create NFT Collection</w:t>
            </w:r>
          </w:p>
        </w:tc>
      </w:tr>
      <w:tr w14:paraId="4882F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5F207D4">
            <w:pPr>
              <w:widowControl w:val="0"/>
              <w:jc w:val="both"/>
              <w:rPr>
                <w:rFonts w:hint="default"/>
                <w:b/>
                <w:bCs/>
                <w:vertAlign w:val="baseline"/>
                <w:lang w:val="en-US"/>
              </w:rPr>
            </w:pPr>
            <w:r>
              <w:rPr>
                <w:rFonts w:hint="default"/>
                <w:b/>
                <w:bCs/>
                <w:vertAlign w:val="baseline"/>
                <w:lang w:val="en-US"/>
              </w:rPr>
              <w:t>Trigger</w:t>
            </w:r>
          </w:p>
        </w:tc>
        <w:tc>
          <w:tcPr>
            <w:tcW w:w="4261" w:type="dxa"/>
          </w:tcPr>
          <w:p w14:paraId="6731EEED">
            <w:pPr>
              <w:widowControl w:val="0"/>
              <w:jc w:val="both"/>
              <w:rPr>
                <w:rFonts w:hint="default"/>
                <w:vertAlign w:val="baseline"/>
                <w:lang w:val="en-US"/>
              </w:rPr>
            </w:pPr>
            <w:r>
              <w:rPr>
                <w:rFonts w:hint="default"/>
                <w:vertAlign w:val="baseline"/>
                <w:lang w:val="en-US"/>
              </w:rPr>
              <w:t>Click create button on screen</w:t>
            </w:r>
          </w:p>
        </w:tc>
      </w:tr>
      <w:tr w14:paraId="5F825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42AA572">
            <w:pPr>
              <w:widowControl w:val="0"/>
              <w:jc w:val="both"/>
              <w:rPr>
                <w:rFonts w:hint="default"/>
                <w:b/>
                <w:bCs/>
                <w:vertAlign w:val="baseline"/>
                <w:lang w:val="en-US"/>
              </w:rPr>
            </w:pPr>
            <w:r>
              <w:rPr>
                <w:rFonts w:hint="default"/>
                <w:b/>
                <w:bCs/>
                <w:vertAlign w:val="baseline"/>
                <w:lang w:val="en-US"/>
              </w:rPr>
              <w:t>Main Flow</w:t>
            </w:r>
          </w:p>
        </w:tc>
        <w:tc>
          <w:tcPr>
            <w:tcW w:w="4261" w:type="dxa"/>
          </w:tcPr>
          <w:p w14:paraId="4988AEC2">
            <w:pPr>
              <w:widowControl w:val="0"/>
              <w:numPr>
                <w:ilvl w:val="0"/>
                <w:numId w:val="34"/>
              </w:numPr>
              <w:ind w:left="0" w:leftChars="0" w:firstLine="0" w:firstLineChars="0"/>
              <w:jc w:val="both"/>
              <w:rPr>
                <w:rFonts w:hint="default"/>
                <w:vertAlign w:val="baseline"/>
                <w:lang w:val="en-US"/>
              </w:rPr>
            </w:pPr>
            <w:r>
              <w:rPr>
                <w:rFonts w:hint="default"/>
                <w:vertAlign w:val="baseline"/>
                <w:lang w:val="en-US"/>
              </w:rPr>
              <w:t>User go to create form (page)</w:t>
            </w:r>
          </w:p>
          <w:p w14:paraId="430D1F7F">
            <w:pPr>
              <w:widowControl w:val="0"/>
              <w:numPr>
                <w:ilvl w:val="0"/>
                <w:numId w:val="34"/>
              </w:numPr>
              <w:ind w:left="0" w:leftChars="0" w:firstLine="0" w:firstLineChars="0"/>
              <w:jc w:val="both"/>
              <w:rPr>
                <w:rFonts w:hint="default"/>
                <w:vertAlign w:val="baseline"/>
                <w:lang w:val="en-US"/>
              </w:rPr>
            </w:pPr>
            <w:r>
              <w:rPr>
                <w:rFonts w:hint="default"/>
                <w:vertAlign w:val="baseline"/>
                <w:lang w:val="en-US"/>
              </w:rPr>
              <w:t>User fill all require fields</w:t>
            </w:r>
          </w:p>
          <w:p w14:paraId="433DD42E">
            <w:pPr>
              <w:widowControl w:val="0"/>
              <w:numPr>
                <w:ilvl w:val="0"/>
                <w:numId w:val="34"/>
              </w:numPr>
              <w:ind w:left="0" w:leftChars="0" w:firstLine="0" w:firstLineChars="0"/>
              <w:jc w:val="both"/>
              <w:rPr>
                <w:rFonts w:hint="default"/>
                <w:vertAlign w:val="baseline"/>
                <w:lang w:val="en-US"/>
              </w:rPr>
            </w:pPr>
            <w:r>
              <w:rPr>
                <w:rFonts w:hint="default"/>
                <w:vertAlign w:val="baseline"/>
                <w:lang w:val="en-US"/>
              </w:rPr>
              <w:t>User submit</w:t>
            </w:r>
          </w:p>
        </w:tc>
      </w:tr>
      <w:tr w14:paraId="19CDF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6A72BC7">
            <w:pPr>
              <w:widowControl w:val="0"/>
              <w:jc w:val="both"/>
              <w:rPr>
                <w:rFonts w:hint="default"/>
                <w:b/>
                <w:bCs/>
                <w:vertAlign w:val="baseline"/>
                <w:lang w:val="en-US"/>
              </w:rPr>
            </w:pPr>
            <w:r>
              <w:rPr>
                <w:rFonts w:hint="default"/>
                <w:b/>
                <w:bCs/>
                <w:vertAlign w:val="baseline"/>
                <w:lang w:val="en-US"/>
              </w:rPr>
              <w:t>Precondition</w:t>
            </w:r>
          </w:p>
        </w:tc>
        <w:tc>
          <w:tcPr>
            <w:tcW w:w="4261" w:type="dxa"/>
          </w:tcPr>
          <w:p w14:paraId="6789D12F">
            <w:pPr>
              <w:widowControl w:val="0"/>
              <w:jc w:val="both"/>
              <w:rPr>
                <w:rFonts w:hint="default"/>
                <w:vertAlign w:val="baseline"/>
                <w:lang w:val="en-US"/>
              </w:rPr>
            </w:pPr>
            <w:r>
              <w:rPr>
                <w:rFonts w:hint="default"/>
                <w:vertAlign w:val="baseline"/>
                <w:lang w:val="en-US"/>
              </w:rPr>
              <w:t>User’s wallet is connected to dapp</w:t>
            </w:r>
          </w:p>
        </w:tc>
      </w:tr>
      <w:tr w14:paraId="4B8BF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01B8444">
            <w:pPr>
              <w:widowControl w:val="0"/>
              <w:jc w:val="both"/>
              <w:rPr>
                <w:rFonts w:hint="default"/>
                <w:b/>
                <w:bCs/>
                <w:vertAlign w:val="baseline"/>
                <w:lang w:val="en-US"/>
              </w:rPr>
            </w:pPr>
            <w:r>
              <w:rPr>
                <w:rFonts w:hint="default"/>
                <w:b/>
                <w:bCs/>
                <w:vertAlign w:val="baseline"/>
                <w:lang w:val="en-US"/>
              </w:rPr>
              <w:t>Exception</w:t>
            </w:r>
          </w:p>
        </w:tc>
        <w:tc>
          <w:tcPr>
            <w:tcW w:w="4261" w:type="dxa"/>
          </w:tcPr>
          <w:p w14:paraId="31046D24">
            <w:pPr>
              <w:widowControl w:val="0"/>
              <w:jc w:val="both"/>
              <w:rPr>
                <w:rFonts w:hint="default"/>
                <w:vertAlign w:val="baseline"/>
                <w:lang w:val="en-US"/>
              </w:rPr>
            </w:pPr>
            <w:r>
              <w:rPr>
                <w:rFonts w:hint="default"/>
                <w:vertAlign w:val="baseline"/>
                <w:lang w:val="en-US"/>
              </w:rPr>
              <w:t>Can display error dialog:</w:t>
            </w:r>
          </w:p>
          <w:p w14:paraId="59E8F80D">
            <w:pPr>
              <w:widowControl w:val="0"/>
              <w:numPr>
                <w:ilvl w:val="0"/>
                <w:numId w:val="34"/>
              </w:numPr>
              <w:ind w:left="420" w:leftChars="0" w:hanging="420" w:firstLineChars="0"/>
              <w:jc w:val="both"/>
              <w:rPr>
                <w:rFonts w:hint="default"/>
                <w:vertAlign w:val="baseline"/>
                <w:lang w:val="en-US"/>
              </w:rPr>
            </w:pPr>
            <w:r>
              <w:rPr>
                <w:rFonts w:hint="default"/>
                <w:vertAlign w:val="baseline"/>
                <w:lang w:val="en-US"/>
              </w:rPr>
              <w:t>Error: Wallet is not connected</w:t>
            </w:r>
          </w:p>
          <w:p w14:paraId="39D8D341">
            <w:pPr>
              <w:widowControl w:val="0"/>
              <w:numPr>
                <w:ilvl w:val="0"/>
                <w:numId w:val="34"/>
              </w:numPr>
              <w:ind w:left="420" w:leftChars="0" w:hanging="420" w:firstLineChars="0"/>
              <w:jc w:val="both"/>
              <w:rPr>
                <w:rFonts w:hint="default"/>
                <w:vertAlign w:val="baseline"/>
                <w:lang w:val="en-US"/>
              </w:rPr>
            </w:pPr>
            <w:r>
              <w:rPr>
                <w:rFonts w:hint="default"/>
                <w:vertAlign w:val="baseline"/>
                <w:lang w:val="en-US"/>
              </w:rPr>
              <w:t xml:space="preserve">Error: Failed to create </w:t>
            </w:r>
          </w:p>
        </w:tc>
      </w:tr>
    </w:tbl>
    <w:p w14:paraId="0CF29BC7">
      <w:pPr>
        <w:rPr>
          <w:rFonts w:hint="default"/>
          <w:lang w:val="en-US"/>
        </w:rPr>
      </w:pPr>
    </w:p>
    <w:p w14:paraId="0319D946">
      <w:pPr>
        <w:pStyle w:val="4"/>
        <w:bidi w:val="0"/>
        <w:rPr>
          <w:rFonts w:hint="default"/>
          <w:lang w:val="en-US"/>
        </w:rPr>
      </w:pPr>
      <w:r>
        <w:rPr>
          <w:rFonts w:hint="default"/>
          <w:lang w:val="en-US"/>
        </w:rPr>
        <w:t>Mint NFT from collection</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F41C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0006138">
            <w:pPr>
              <w:widowControl w:val="0"/>
              <w:jc w:val="both"/>
              <w:rPr>
                <w:rFonts w:hint="default"/>
                <w:b/>
                <w:bCs/>
                <w:vertAlign w:val="baseline"/>
                <w:lang w:val="en-US"/>
              </w:rPr>
            </w:pPr>
            <w:r>
              <w:rPr>
                <w:rFonts w:hint="default"/>
                <w:b/>
                <w:bCs/>
                <w:vertAlign w:val="baseline"/>
                <w:lang w:val="en-US"/>
              </w:rPr>
              <w:t>Use Case Id</w:t>
            </w:r>
          </w:p>
        </w:tc>
        <w:tc>
          <w:tcPr>
            <w:tcW w:w="4261" w:type="dxa"/>
          </w:tcPr>
          <w:p w14:paraId="5AA1CC1B">
            <w:pPr>
              <w:widowControl w:val="0"/>
              <w:jc w:val="both"/>
              <w:rPr>
                <w:rFonts w:hint="default"/>
                <w:vertAlign w:val="baseline"/>
                <w:lang w:val="en-US"/>
              </w:rPr>
            </w:pPr>
            <w:r>
              <w:rPr>
                <w:rFonts w:hint="default"/>
                <w:vertAlign w:val="baseline"/>
                <w:lang w:val="en-US"/>
              </w:rPr>
              <w:t>AUCY_USC_04</w:t>
            </w:r>
          </w:p>
        </w:tc>
      </w:tr>
      <w:tr w14:paraId="25B81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6F222E5">
            <w:pPr>
              <w:widowControl w:val="0"/>
              <w:jc w:val="both"/>
              <w:rPr>
                <w:rFonts w:hint="default"/>
                <w:b/>
                <w:bCs/>
                <w:vertAlign w:val="baseline"/>
                <w:lang w:val="en-US"/>
              </w:rPr>
            </w:pPr>
            <w:r>
              <w:rPr>
                <w:rFonts w:hint="default"/>
                <w:b/>
                <w:bCs/>
                <w:vertAlign w:val="baseline"/>
                <w:lang w:val="en-US"/>
              </w:rPr>
              <w:t>Description</w:t>
            </w:r>
          </w:p>
        </w:tc>
        <w:tc>
          <w:tcPr>
            <w:tcW w:w="4261" w:type="dxa"/>
          </w:tcPr>
          <w:p w14:paraId="46C2B3EC">
            <w:pPr>
              <w:widowControl w:val="0"/>
              <w:jc w:val="both"/>
              <w:rPr>
                <w:rFonts w:hint="default"/>
                <w:i w:val="0"/>
                <w:iCs w:val="0"/>
                <w:vertAlign w:val="baseline"/>
                <w:lang w:val="en-US"/>
              </w:rPr>
            </w:pPr>
            <w:r>
              <w:rPr>
                <w:rFonts w:hint="default"/>
                <w:i w:val="0"/>
                <w:iCs w:val="0"/>
                <w:vertAlign w:val="baseline"/>
                <w:lang w:val="en-US"/>
              </w:rPr>
              <w:t>Mint NFT from collection</w:t>
            </w:r>
          </w:p>
        </w:tc>
      </w:tr>
      <w:tr w14:paraId="77840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4A94329">
            <w:pPr>
              <w:widowControl w:val="0"/>
              <w:jc w:val="both"/>
              <w:rPr>
                <w:rFonts w:hint="default"/>
                <w:b/>
                <w:bCs/>
                <w:vertAlign w:val="baseline"/>
                <w:lang w:val="en-US"/>
              </w:rPr>
            </w:pPr>
            <w:r>
              <w:rPr>
                <w:rFonts w:hint="default"/>
                <w:b/>
                <w:bCs/>
                <w:vertAlign w:val="baseline"/>
                <w:lang w:val="en-US"/>
              </w:rPr>
              <w:t>Trigger</w:t>
            </w:r>
          </w:p>
        </w:tc>
        <w:tc>
          <w:tcPr>
            <w:tcW w:w="4261" w:type="dxa"/>
          </w:tcPr>
          <w:p w14:paraId="014FCFFB">
            <w:pPr>
              <w:widowControl w:val="0"/>
              <w:jc w:val="both"/>
              <w:rPr>
                <w:rFonts w:hint="default"/>
                <w:vertAlign w:val="baseline"/>
                <w:lang w:val="en-US"/>
              </w:rPr>
            </w:pPr>
            <w:r>
              <w:rPr>
                <w:rFonts w:hint="default"/>
                <w:vertAlign w:val="baseline"/>
                <w:lang w:val="en-US"/>
              </w:rPr>
              <w:t>Click need to be in collection page, then click mint button</w:t>
            </w:r>
          </w:p>
        </w:tc>
      </w:tr>
      <w:tr w14:paraId="0A73A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E6242C5">
            <w:pPr>
              <w:widowControl w:val="0"/>
              <w:jc w:val="both"/>
              <w:rPr>
                <w:rFonts w:hint="default"/>
                <w:b/>
                <w:bCs/>
                <w:vertAlign w:val="baseline"/>
                <w:lang w:val="en-US"/>
              </w:rPr>
            </w:pPr>
            <w:r>
              <w:rPr>
                <w:rFonts w:hint="default"/>
                <w:b/>
                <w:bCs/>
                <w:vertAlign w:val="baseline"/>
                <w:lang w:val="en-US"/>
              </w:rPr>
              <w:t>Main Flow</w:t>
            </w:r>
          </w:p>
        </w:tc>
        <w:tc>
          <w:tcPr>
            <w:tcW w:w="4261" w:type="dxa"/>
          </w:tcPr>
          <w:p w14:paraId="55881A36">
            <w:pPr>
              <w:widowControl w:val="0"/>
              <w:numPr>
                <w:ilvl w:val="0"/>
                <w:numId w:val="34"/>
              </w:numPr>
              <w:ind w:left="0" w:leftChars="0" w:firstLine="0" w:firstLineChars="0"/>
              <w:jc w:val="both"/>
              <w:rPr>
                <w:rFonts w:hint="default"/>
                <w:vertAlign w:val="baseline"/>
                <w:lang w:val="en-US"/>
              </w:rPr>
            </w:pPr>
            <w:r>
              <w:rPr>
                <w:rFonts w:hint="default"/>
                <w:vertAlign w:val="baseline"/>
                <w:lang w:val="en-US"/>
              </w:rPr>
              <w:t xml:space="preserve">User mint </w:t>
            </w:r>
          </w:p>
        </w:tc>
      </w:tr>
      <w:tr w14:paraId="0D3E0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F56CE3E">
            <w:pPr>
              <w:widowControl w:val="0"/>
              <w:jc w:val="both"/>
              <w:rPr>
                <w:rFonts w:hint="default"/>
                <w:b/>
                <w:bCs/>
                <w:vertAlign w:val="baseline"/>
                <w:lang w:val="en-US"/>
              </w:rPr>
            </w:pPr>
            <w:r>
              <w:rPr>
                <w:rFonts w:hint="default"/>
                <w:b/>
                <w:bCs/>
                <w:vertAlign w:val="baseline"/>
                <w:lang w:val="en-US"/>
              </w:rPr>
              <w:t>Precondition</w:t>
            </w:r>
          </w:p>
        </w:tc>
        <w:tc>
          <w:tcPr>
            <w:tcW w:w="4261" w:type="dxa"/>
          </w:tcPr>
          <w:p w14:paraId="4100BA5C">
            <w:pPr>
              <w:widowControl w:val="0"/>
              <w:jc w:val="both"/>
              <w:rPr>
                <w:rFonts w:hint="default"/>
                <w:vertAlign w:val="baseline"/>
                <w:lang w:val="en-US"/>
              </w:rPr>
            </w:pPr>
            <w:r>
              <w:rPr>
                <w:rFonts w:hint="default"/>
                <w:vertAlign w:val="baseline"/>
                <w:lang w:val="en-US"/>
              </w:rPr>
              <w:t>User’s wallet is connected to dapp</w:t>
            </w:r>
          </w:p>
        </w:tc>
      </w:tr>
      <w:tr w14:paraId="1ECDB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D67F4F6">
            <w:pPr>
              <w:widowControl w:val="0"/>
              <w:jc w:val="both"/>
              <w:rPr>
                <w:rFonts w:hint="default"/>
                <w:b/>
                <w:bCs/>
                <w:vertAlign w:val="baseline"/>
                <w:lang w:val="en-US"/>
              </w:rPr>
            </w:pPr>
            <w:r>
              <w:rPr>
                <w:rFonts w:hint="default"/>
                <w:b/>
                <w:bCs/>
                <w:vertAlign w:val="baseline"/>
                <w:lang w:val="en-US"/>
              </w:rPr>
              <w:t>Exception</w:t>
            </w:r>
          </w:p>
        </w:tc>
        <w:tc>
          <w:tcPr>
            <w:tcW w:w="4261" w:type="dxa"/>
          </w:tcPr>
          <w:p w14:paraId="7E1F706A">
            <w:pPr>
              <w:widowControl w:val="0"/>
              <w:jc w:val="both"/>
              <w:rPr>
                <w:rFonts w:hint="default"/>
                <w:vertAlign w:val="baseline"/>
                <w:lang w:val="en-US"/>
              </w:rPr>
            </w:pPr>
            <w:r>
              <w:rPr>
                <w:rFonts w:hint="default"/>
                <w:vertAlign w:val="baseline"/>
                <w:lang w:val="en-US"/>
              </w:rPr>
              <w:t>Can display error dialog:</w:t>
            </w:r>
          </w:p>
          <w:p w14:paraId="53C2FD71">
            <w:pPr>
              <w:widowControl w:val="0"/>
              <w:numPr>
                <w:ilvl w:val="0"/>
                <w:numId w:val="34"/>
              </w:numPr>
              <w:ind w:left="420" w:leftChars="0" w:hanging="420" w:firstLineChars="0"/>
              <w:jc w:val="both"/>
              <w:rPr>
                <w:rFonts w:hint="default"/>
                <w:vertAlign w:val="baseline"/>
                <w:lang w:val="en-US"/>
              </w:rPr>
            </w:pPr>
            <w:r>
              <w:rPr>
                <w:rFonts w:hint="default"/>
                <w:vertAlign w:val="baseline"/>
                <w:lang w:val="en-US"/>
              </w:rPr>
              <w:t>Error: Wallet is not connected</w:t>
            </w:r>
          </w:p>
          <w:p w14:paraId="0F62D25F">
            <w:pPr>
              <w:widowControl w:val="0"/>
              <w:numPr>
                <w:ilvl w:val="0"/>
                <w:numId w:val="34"/>
              </w:numPr>
              <w:ind w:left="420" w:leftChars="0" w:hanging="420" w:firstLineChars="0"/>
              <w:jc w:val="both"/>
              <w:rPr>
                <w:rFonts w:hint="default"/>
                <w:vertAlign w:val="baseline"/>
                <w:lang w:val="en-US"/>
              </w:rPr>
            </w:pPr>
            <w:r>
              <w:rPr>
                <w:rFonts w:hint="default"/>
                <w:vertAlign w:val="baseline"/>
                <w:lang w:val="en-US"/>
              </w:rPr>
              <w:t>Error: Failed to mint</w:t>
            </w:r>
          </w:p>
        </w:tc>
      </w:tr>
    </w:tbl>
    <w:p w14:paraId="4F069678">
      <w:pPr>
        <w:rPr>
          <w:rFonts w:hint="default"/>
          <w:lang w:val="en-US"/>
        </w:rPr>
      </w:pPr>
    </w:p>
    <w:p w14:paraId="4A493781">
      <w:pPr>
        <w:pStyle w:val="4"/>
        <w:bidi w:val="0"/>
        <w:rPr>
          <w:rFonts w:hint="default"/>
          <w:lang w:val="en-US"/>
        </w:rPr>
      </w:pPr>
      <w:bookmarkStart w:id="23" w:name="_GoBack"/>
      <w:r>
        <w:rPr>
          <w:rFonts w:hint="default"/>
          <w:lang w:val="en-US"/>
        </w:rPr>
        <w:t xml:space="preserve">Preview NFT </w:t>
      </w:r>
    </w:p>
    <w:bookmarkEnd w:id="23"/>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8183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C96D481">
            <w:pPr>
              <w:widowControl w:val="0"/>
              <w:jc w:val="both"/>
              <w:rPr>
                <w:rFonts w:hint="default"/>
                <w:b/>
                <w:bCs/>
                <w:vertAlign w:val="baseline"/>
                <w:lang w:val="en-US"/>
              </w:rPr>
            </w:pPr>
            <w:r>
              <w:rPr>
                <w:rFonts w:hint="default"/>
                <w:b/>
                <w:bCs/>
                <w:vertAlign w:val="baseline"/>
                <w:lang w:val="en-US"/>
              </w:rPr>
              <w:t>Use Case Id</w:t>
            </w:r>
          </w:p>
        </w:tc>
        <w:tc>
          <w:tcPr>
            <w:tcW w:w="4261" w:type="dxa"/>
          </w:tcPr>
          <w:p w14:paraId="13BFDC25">
            <w:pPr>
              <w:widowControl w:val="0"/>
              <w:jc w:val="both"/>
              <w:rPr>
                <w:rFonts w:hint="default"/>
                <w:vertAlign w:val="baseline"/>
                <w:lang w:val="en-US"/>
              </w:rPr>
            </w:pPr>
            <w:r>
              <w:rPr>
                <w:rFonts w:hint="default"/>
                <w:vertAlign w:val="baseline"/>
                <w:lang w:val="en-US"/>
              </w:rPr>
              <w:t>AUCY_USC_05</w:t>
            </w:r>
          </w:p>
        </w:tc>
      </w:tr>
      <w:tr w14:paraId="36B12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01A9BB3">
            <w:pPr>
              <w:widowControl w:val="0"/>
              <w:jc w:val="both"/>
              <w:rPr>
                <w:rFonts w:hint="default"/>
                <w:b/>
                <w:bCs/>
                <w:vertAlign w:val="baseline"/>
                <w:lang w:val="en-US"/>
              </w:rPr>
            </w:pPr>
            <w:r>
              <w:rPr>
                <w:rFonts w:hint="default"/>
                <w:b/>
                <w:bCs/>
                <w:vertAlign w:val="baseline"/>
                <w:lang w:val="en-US"/>
              </w:rPr>
              <w:t>Description</w:t>
            </w:r>
          </w:p>
        </w:tc>
        <w:tc>
          <w:tcPr>
            <w:tcW w:w="4261" w:type="dxa"/>
          </w:tcPr>
          <w:p w14:paraId="3299114D">
            <w:pPr>
              <w:widowControl w:val="0"/>
              <w:jc w:val="both"/>
              <w:rPr>
                <w:rFonts w:hint="default"/>
                <w:i w:val="0"/>
                <w:iCs w:val="0"/>
                <w:vertAlign w:val="baseline"/>
                <w:lang w:val="en-US"/>
              </w:rPr>
            </w:pPr>
            <w:r>
              <w:rPr>
                <w:rFonts w:hint="default"/>
                <w:i w:val="0"/>
                <w:iCs w:val="0"/>
                <w:vertAlign w:val="baseline"/>
                <w:lang w:val="en-US"/>
              </w:rPr>
              <w:t>Preview NFT</w:t>
            </w:r>
          </w:p>
        </w:tc>
      </w:tr>
      <w:tr w14:paraId="04C02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EDD64D">
            <w:pPr>
              <w:widowControl w:val="0"/>
              <w:jc w:val="both"/>
              <w:rPr>
                <w:rFonts w:hint="default"/>
                <w:b/>
                <w:bCs/>
                <w:vertAlign w:val="baseline"/>
                <w:lang w:val="en-US"/>
              </w:rPr>
            </w:pPr>
            <w:r>
              <w:rPr>
                <w:rFonts w:hint="default"/>
                <w:b/>
                <w:bCs/>
                <w:vertAlign w:val="baseline"/>
                <w:lang w:val="en-US"/>
              </w:rPr>
              <w:t>Trigger</w:t>
            </w:r>
          </w:p>
        </w:tc>
        <w:tc>
          <w:tcPr>
            <w:tcW w:w="4261" w:type="dxa"/>
          </w:tcPr>
          <w:p w14:paraId="16443F01">
            <w:pPr>
              <w:widowControl w:val="0"/>
              <w:jc w:val="both"/>
              <w:rPr>
                <w:rFonts w:hint="default"/>
                <w:vertAlign w:val="baseline"/>
                <w:lang w:val="en-US"/>
              </w:rPr>
            </w:pPr>
            <w:r>
              <w:rPr>
                <w:rFonts w:hint="default"/>
                <w:vertAlign w:val="baseline"/>
                <w:lang w:val="en-US"/>
              </w:rPr>
              <w:t>Click need to be in NFT’s page</w:t>
            </w:r>
          </w:p>
        </w:tc>
      </w:tr>
      <w:tr w14:paraId="243B5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2E56C36">
            <w:pPr>
              <w:widowControl w:val="0"/>
              <w:jc w:val="both"/>
              <w:rPr>
                <w:rFonts w:hint="default"/>
                <w:b/>
                <w:bCs/>
                <w:vertAlign w:val="baseline"/>
                <w:lang w:val="en-US"/>
              </w:rPr>
            </w:pPr>
            <w:r>
              <w:rPr>
                <w:rFonts w:hint="default"/>
                <w:b/>
                <w:bCs/>
                <w:vertAlign w:val="baseline"/>
                <w:lang w:val="en-US"/>
              </w:rPr>
              <w:t>Main Flow</w:t>
            </w:r>
          </w:p>
        </w:tc>
        <w:tc>
          <w:tcPr>
            <w:tcW w:w="4261" w:type="dxa"/>
          </w:tcPr>
          <w:p w14:paraId="535B203A">
            <w:pPr>
              <w:widowControl w:val="0"/>
              <w:numPr>
                <w:numId w:val="0"/>
              </w:numPr>
              <w:ind w:leftChars="0"/>
              <w:jc w:val="both"/>
              <w:rPr>
                <w:rFonts w:hint="default"/>
                <w:vertAlign w:val="baseline"/>
                <w:lang w:val="en-US"/>
              </w:rPr>
            </w:pPr>
            <w:r>
              <w:rPr>
                <w:rFonts w:hint="default"/>
                <w:vertAlign w:val="baseline"/>
                <w:lang w:val="en-US"/>
              </w:rPr>
              <w:t>None</w:t>
            </w:r>
          </w:p>
        </w:tc>
      </w:tr>
      <w:tr w14:paraId="05CC2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EF20E0C">
            <w:pPr>
              <w:widowControl w:val="0"/>
              <w:jc w:val="both"/>
              <w:rPr>
                <w:rFonts w:hint="default"/>
                <w:b/>
                <w:bCs/>
                <w:vertAlign w:val="baseline"/>
                <w:lang w:val="en-US"/>
              </w:rPr>
            </w:pPr>
            <w:r>
              <w:rPr>
                <w:rFonts w:hint="default"/>
                <w:b/>
                <w:bCs/>
                <w:vertAlign w:val="baseline"/>
                <w:lang w:val="en-US"/>
              </w:rPr>
              <w:t>Precondition</w:t>
            </w:r>
          </w:p>
        </w:tc>
        <w:tc>
          <w:tcPr>
            <w:tcW w:w="4261" w:type="dxa"/>
          </w:tcPr>
          <w:p w14:paraId="705B7B35">
            <w:pPr>
              <w:widowControl w:val="0"/>
              <w:jc w:val="both"/>
              <w:rPr>
                <w:rFonts w:hint="default"/>
                <w:vertAlign w:val="baseline"/>
                <w:lang w:val="en-US"/>
              </w:rPr>
            </w:pPr>
            <w:r>
              <w:rPr>
                <w:rFonts w:hint="default"/>
                <w:vertAlign w:val="baseline"/>
                <w:lang w:val="en-US"/>
              </w:rPr>
              <w:t>None</w:t>
            </w:r>
          </w:p>
        </w:tc>
      </w:tr>
      <w:tr w14:paraId="10334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ADD0A2D">
            <w:pPr>
              <w:widowControl w:val="0"/>
              <w:jc w:val="both"/>
              <w:rPr>
                <w:rFonts w:hint="default"/>
                <w:b/>
                <w:bCs/>
                <w:vertAlign w:val="baseline"/>
                <w:lang w:val="en-US"/>
              </w:rPr>
            </w:pPr>
            <w:r>
              <w:rPr>
                <w:rFonts w:hint="default"/>
                <w:b/>
                <w:bCs/>
                <w:vertAlign w:val="baseline"/>
                <w:lang w:val="en-US"/>
              </w:rPr>
              <w:t>Exception</w:t>
            </w:r>
          </w:p>
        </w:tc>
        <w:tc>
          <w:tcPr>
            <w:tcW w:w="4261" w:type="dxa"/>
          </w:tcPr>
          <w:p w14:paraId="0591AFBD">
            <w:pPr>
              <w:widowControl w:val="0"/>
              <w:jc w:val="both"/>
              <w:rPr>
                <w:rFonts w:hint="default"/>
                <w:vertAlign w:val="baseline"/>
                <w:lang w:val="en-US"/>
              </w:rPr>
            </w:pPr>
            <w:r>
              <w:rPr>
                <w:rFonts w:hint="default"/>
                <w:vertAlign w:val="baseline"/>
                <w:lang w:val="en-US"/>
              </w:rPr>
              <w:t>Can display error dialog:</w:t>
            </w:r>
          </w:p>
          <w:p w14:paraId="325AF6F5">
            <w:pPr>
              <w:widowControl w:val="0"/>
              <w:numPr>
                <w:ilvl w:val="0"/>
                <w:numId w:val="34"/>
              </w:numPr>
              <w:ind w:left="420" w:leftChars="0" w:hanging="420" w:firstLineChars="0"/>
              <w:jc w:val="both"/>
              <w:rPr>
                <w:rFonts w:hint="default"/>
                <w:vertAlign w:val="baseline"/>
                <w:lang w:val="en-US"/>
              </w:rPr>
            </w:pPr>
            <w:r>
              <w:rPr>
                <w:rFonts w:hint="default"/>
                <w:vertAlign w:val="baseline"/>
                <w:lang w:val="en-US"/>
              </w:rPr>
              <w:t>Error: NFT’s page does not exist</w:t>
            </w:r>
          </w:p>
        </w:tc>
      </w:tr>
    </w:tbl>
    <w:p w14:paraId="5116AE86">
      <w:pPr>
        <w:rPr>
          <w:rFonts w:hint="default"/>
          <w:lang w:val="en-US"/>
        </w:rPr>
      </w:pPr>
    </w:p>
    <w:p w14:paraId="48EC0368">
      <w:pPr>
        <w:pStyle w:val="4"/>
        <w:bidi w:val="0"/>
        <w:rPr>
          <w:rFonts w:hint="default"/>
          <w:lang w:val="en-US"/>
        </w:rPr>
      </w:pPr>
      <w:r>
        <w:rPr>
          <w:rFonts w:hint="default"/>
          <w:lang w:val="en-US"/>
        </w:rPr>
        <w:t>Placing bids</w:t>
      </w:r>
    </w:p>
    <w:p w14:paraId="5A40CED5">
      <w:pPr>
        <w:pStyle w:val="4"/>
        <w:bidi w:val="0"/>
        <w:rPr>
          <w:rFonts w:hint="default"/>
          <w:lang w:val="en-US"/>
        </w:rPr>
      </w:pPr>
      <w:r>
        <w:rPr>
          <w:rFonts w:hint="default"/>
          <w:lang w:val="en-US"/>
        </w:rPr>
        <w:t>Create auction</w:t>
      </w:r>
    </w:p>
    <w:p w14:paraId="72C1CD43">
      <w:pPr>
        <w:pStyle w:val="4"/>
        <w:bidi w:val="0"/>
        <w:rPr>
          <w:rFonts w:hint="default"/>
          <w:lang w:val="en-US"/>
        </w:rPr>
      </w:pPr>
      <w:r>
        <w:rPr>
          <w:rFonts w:hint="default"/>
          <w:lang w:val="en-US"/>
        </w:rPr>
        <w:t>Preview auction</w:t>
      </w:r>
    </w:p>
    <w:p w14:paraId="273F6CB8">
      <w:pPr>
        <w:pStyle w:val="4"/>
        <w:bidi w:val="0"/>
        <w:rPr>
          <w:rFonts w:hint="default"/>
          <w:lang w:val="en-US"/>
        </w:rPr>
      </w:pPr>
      <w:r>
        <w:rPr>
          <w:rFonts w:hint="default"/>
          <w:lang w:val="en-US"/>
        </w:rPr>
        <w:t>Monitor auction</w:t>
      </w:r>
    </w:p>
    <w:p w14:paraId="1D51D1CE">
      <w:pPr>
        <w:pStyle w:val="3"/>
        <w:bidi w:val="0"/>
        <w:rPr>
          <w:rFonts w:hint="default"/>
          <w:lang w:val="en-US"/>
        </w:rPr>
      </w:pPr>
      <w:bookmarkStart w:id="22" w:name="_Toc12803"/>
      <w:r>
        <w:rPr>
          <w:rFonts w:hint="default"/>
          <w:lang w:val="en-US"/>
        </w:rPr>
        <w:t>Non-Functional Requirements</w:t>
      </w:r>
      <w:bookmarkEnd w:id="22"/>
    </w:p>
    <w:p w14:paraId="649EC758">
      <w:pPr>
        <w:pStyle w:val="4"/>
        <w:bidi w:val="0"/>
        <w:rPr>
          <w:rFonts w:hint="default"/>
          <w:lang w:val="en-US"/>
        </w:rPr>
      </w:pPr>
      <w:r>
        <w:rPr>
          <w:rFonts w:hint="default"/>
          <w:lang w:val="en-US"/>
        </w:rPr>
        <w:t>Performance</w:t>
      </w:r>
    </w:p>
    <w:p w14:paraId="78B80CBF">
      <w:pPr>
        <w:pStyle w:val="4"/>
        <w:bidi w:val="0"/>
        <w:rPr>
          <w:rFonts w:hint="default"/>
          <w:lang w:val="en-US"/>
        </w:rPr>
      </w:pPr>
      <w:r>
        <w:rPr>
          <w:rFonts w:hint="default"/>
          <w:lang w:val="en-US"/>
        </w:rPr>
        <w:t>Security</w:t>
      </w:r>
    </w:p>
    <w:p w14:paraId="545ECBA6">
      <w:pPr>
        <w:pStyle w:val="4"/>
        <w:bidi w:val="0"/>
        <w:rPr>
          <w:rFonts w:hint="default"/>
          <w:lang w:val="en-US"/>
        </w:rPr>
      </w:pPr>
      <w:r>
        <w:rPr>
          <w:rFonts w:hint="default"/>
          <w:lang w:val="en-US"/>
        </w:rPr>
        <w:t>Usability</w:t>
      </w:r>
    </w:p>
    <w:p w14:paraId="47D63F3C">
      <w:pPr>
        <w:pStyle w:val="4"/>
        <w:bidi w:val="0"/>
        <w:rPr>
          <w:rFonts w:hint="default"/>
          <w:lang w:val="en-US"/>
        </w:rPr>
      </w:pPr>
      <w:r>
        <w:rPr>
          <w:rFonts w:hint="default"/>
          <w:lang w:val="en-US"/>
        </w:rPr>
        <w:t>Reliability</w:t>
      </w:r>
    </w:p>
    <w:p w14:paraId="319CC52D">
      <w:pPr>
        <w:rPr>
          <w:rFonts w:hint="default"/>
          <w:lang w:val="en-US"/>
        </w:rPr>
      </w:pPr>
    </w:p>
    <w:p w14:paraId="1EC602FE">
      <w:pPr>
        <w:rPr>
          <w:rFonts w:hint="default"/>
          <w:lang w:val="en-US"/>
        </w:rPr>
      </w:pPr>
    </w:p>
    <w:p w14:paraId="0A9BA22D">
      <w:pPr>
        <w:rPr>
          <w:rFonts w:hint="default"/>
          <w:lang w:val="en-US"/>
        </w:rPr>
      </w:pPr>
    </w:p>
    <w:p w14:paraId="0FBA55EE">
      <w:pPr>
        <w:rPr>
          <w:rFonts w:hint="default"/>
          <w:lang w:val="en-US"/>
        </w:rPr>
      </w:pPr>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630">
      <wne:acd wne:acdName="acd0"/>
    </wne:keymap>
    <wne:keymap wne:kcmPrimary="0632">
      <wne:acd wne:acdName="acd1"/>
    </wne:keymap>
    <wne:keymap wne:kcmPrimary="0631">
      <wne:acd wne:acdName="acd2"/>
    </wne:keymap>
    <wne:keymap wne:kcmPrimary="0633">
      <wne:acd wne:acdName="acd3"/>
    </wne:keymap>
  </wne:keymaps>
  <wne:acds>
    <wne:acd wne:argValue="AQAAAAAA" wne:acdName="acd0" wne:fciIndexBasedOn="0065"/>
    <wne:acd wne:argValue="AQAAAAIA" wne:acdName="acd1" wne:fciIndexBasedOn="0065"/>
    <wne:acd wne:argValue="AQAAAAE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Code">
    <w:panose1 w:val="020B0609020000020004"/>
    <w:charset w:val="00"/>
    <w:family w:val="auto"/>
    <w:pitch w:val="default"/>
    <w:sig w:usb0="A1002AFF" w:usb1="C200F9FB" w:usb2="00040020" w:usb3="00000000" w:csb0="6000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77D13"/>
    <w:multiLevelType w:val="multilevel"/>
    <w:tmpl w:val="82B77D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C289AE2"/>
    <w:multiLevelType w:val="singleLevel"/>
    <w:tmpl w:val="8C289AE2"/>
    <w:lvl w:ilvl="0" w:tentative="0">
      <w:start w:val="1"/>
      <w:numFmt w:val="decimal"/>
      <w:suff w:val="space"/>
      <w:lvlText w:val="%1."/>
      <w:lvlJc w:val="left"/>
    </w:lvl>
  </w:abstractNum>
  <w:abstractNum w:abstractNumId="2">
    <w:nsid w:val="9C9D0AFA"/>
    <w:multiLevelType w:val="multilevel"/>
    <w:tmpl w:val="9C9D0AF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3F2C7F0"/>
    <w:multiLevelType w:val="singleLevel"/>
    <w:tmpl w:val="B3F2C7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6D220A8"/>
    <w:multiLevelType w:val="singleLevel"/>
    <w:tmpl w:val="B6D220A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D6388D8A"/>
    <w:multiLevelType w:val="singleLevel"/>
    <w:tmpl w:val="D6388D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A30A4B6"/>
    <w:multiLevelType w:val="multilevel"/>
    <w:tmpl w:val="DA30A4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11F7000"/>
    <w:multiLevelType w:val="multilevel"/>
    <w:tmpl w:val="F11F7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56A5DCE"/>
    <w:multiLevelType w:val="multilevel"/>
    <w:tmpl w:val="F56A5DC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D22076F"/>
    <w:multiLevelType w:val="multilevel"/>
    <w:tmpl w:val="FD2207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0">
    <w:nsid w:val="0936641A"/>
    <w:multiLevelType w:val="multilevel"/>
    <w:tmpl w:val="093664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16DD0DB"/>
    <w:multiLevelType w:val="singleLevel"/>
    <w:tmpl w:val="116DD0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14386068"/>
    <w:multiLevelType w:val="multilevel"/>
    <w:tmpl w:val="143860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562FF24"/>
    <w:multiLevelType w:val="multilevel"/>
    <w:tmpl w:val="1562FF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1824B783"/>
    <w:multiLevelType w:val="singleLevel"/>
    <w:tmpl w:val="1824B7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276B67FE"/>
    <w:multiLevelType w:val="multilevel"/>
    <w:tmpl w:val="276B67F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3B18C85B"/>
    <w:multiLevelType w:val="multilevel"/>
    <w:tmpl w:val="3B18C85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3BBDFBE6"/>
    <w:multiLevelType w:val="multilevel"/>
    <w:tmpl w:val="3BBDF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E0367C7"/>
    <w:multiLevelType w:val="multilevel"/>
    <w:tmpl w:val="3E0367C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9">
    <w:nsid w:val="493C6DE0"/>
    <w:multiLevelType w:val="multilevel"/>
    <w:tmpl w:val="493C6D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D951235"/>
    <w:multiLevelType w:val="multilevel"/>
    <w:tmpl w:val="4D951235"/>
    <w:lvl w:ilvl="0" w:tentative="0">
      <w:start w:val="1"/>
      <w:numFmt w:val="decimal"/>
      <w:pStyle w:val="2"/>
      <w:isLgl/>
      <w:suff w:val="space"/>
      <w:lvlText w:val="%1."/>
      <w:lvlJc w:val="left"/>
      <w:pPr>
        <w:tabs>
          <w:tab w:val="left" w:pos="0"/>
        </w:tabs>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1">
    <w:nsid w:val="55350630"/>
    <w:multiLevelType w:val="multilevel"/>
    <w:tmpl w:val="553506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59D3033A"/>
    <w:multiLevelType w:val="multilevel"/>
    <w:tmpl w:val="59D3033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74EF43ED"/>
    <w:multiLevelType w:val="multilevel"/>
    <w:tmpl w:val="74EF43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0"/>
  </w:num>
  <w:num w:numId="2">
    <w:abstractNumId w:val="19"/>
  </w:num>
  <w:num w:numId="3">
    <w:abstractNumId w:val="17"/>
  </w:num>
  <w:num w:numId="4">
    <w:abstractNumId w:val="16"/>
  </w:num>
  <w:num w:numId="5">
    <w:abstractNumId w:val="15"/>
  </w:num>
  <w:num w:numId="6">
    <w:abstractNumId w:val="14"/>
  </w:num>
  <w:num w:numId="7">
    <w:abstractNumId w:val="18"/>
  </w:num>
  <w:num w:numId="8">
    <w:abstractNumId w:val="13"/>
  </w:num>
  <w:num w:numId="9">
    <w:abstractNumId w:val="12"/>
  </w:num>
  <w:num w:numId="10">
    <w:abstractNumId w:val="11"/>
  </w:num>
  <w:num w:numId="11">
    <w:abstractNumId w:val="10"/>
  </w:num>
  <w:num w:numId="12">
    <w:abstractNumId w:val="28"/>
  </w:num>
  <w:num w:numId="13">
    <w:abstractNumId w:val="21"/>
  </w:num>
  <w:num w:numId="14">
    <w:abstractNumId w:val="8"/>
  </w:num>
  <w:num w:numId="15">
    <w:abstractNumId w:val="9"/>
  </w:num>
  <w:num w:numId="16">
    <w:abstractNumId w:val="26"/>
  </w:num>
  <w:num w:numId="17">
    <w:abstractNumId w:val="23"/>
  </w:num>
  <w:num w:numId="18">
    <w:abstractNumId w:val="4"/>
  </w:num>
  <w:num w:numId="19">
    <w:abstractNumId w:val="2"/>
  </w:num>
  <w:num w:numId="20">
    <w:abstractNumId w:val="32"/>
  </w:num>
  <w:num w:numId="21">
    <w:abstractNumId w:val="1"/>
  </w:num>
  <w:num w:numId="22">
    <w:abstractNumId w:val="20"/>
  </w:num>
  <w:num w:numId="23">
    <w:abstractNumId w:val="33"/>
  </w:num>
  <w:num w:numId="24">
    <w:abstractNumId w:val="29"/>
  </w:num>
  <w:num w:numId="25">
    <w:abstractNumId w:val="22"/>
  </w:num>
  <w:num w:numId="26">
    <w:abstractNumId w:val="27"/>
  </w:num>
  <w:num w:numId="27">
    <w:abstractNumId w:val="7"/>
  </w:num>
  <w:num w:numId="28">
    <w:abstractNumId w:val="25"/>
  </w:num>
  <w:num w:numId="29">
    <w:abstractNumId w:val="0"/>
  </w:num>
  <w:num w:numId="30">
    <w:abstractNumId w:val="31"/>
  </w:num>
  <w:num w:numId="31">
    <w:abstractNumId w:val="6"/>
  </w:num>
  <w:num w:numId="32">
    <w:abstractNumId w:val="24"/>
  </w:num>
  <w:num w:numId="33">
    <w:abstractNumId w:val="3"/>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05C8F"/>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CD1A9F"/>
    <w:rsid w:val="043519F3"/>
    <w:rsid w:val="070206AA"/>
    <w:rsid w:val="09C23012"/>
    <w:rsid w:val="0A8C0DFF"/>
    <w:rsid w:val="0AFF049B"/>
    <w:rsid w:val="0B15647B"/>
    <w:rsid w:val="0B563C61"/>
    <w:rsid w:val="0CEE46F9"/>
    <w:rsid w:val="0D246B1B"/>
    <w:rsid w:val="0E8457DE"/>
    <w:rsid w:val="0F0F31C4"/>
    <w:rsid w:val="0F16596B"/>
    <w:rsid w:val="10775C30"/>
    <w:rsid w:val="10AC3EE9"/>
    <w:rsid w:val="11AF0294"/>
    <w:rsid w:val="155A7A15"/>
    <w:rsid w:val="164D02A2"/>
    <w:rsid w:val="173B7F2B"/>
    <w:rsid w:val="1780519C"/>
    <w:rsid w:val="19E16AEF"/>
    <w:rsid w:val="1AF5570C"/>
    <w:rsid w:val="1B400146"/>
    <w:rsid w:val="1C8E5EAC"/>
    <w:rsid w:val="1DE94821"/>
    <w:rsid w:val="1E0200C0"/>
    <w:rsid w:val="2057365A"/>
    <w:rsid w:val="214C62A1"/>
    <w:rsid w:val="21ED7BB4"/>
    <w:rsid w:val="21FB60D3"/>
    <w:rsid w:val="246D224F"/>
    <w:rsid w:val="2B9D2AF6"/>
    <w:rsid w:val="2BBF4052"/>
    <w:rsid w:val="2DA27A6B"/>
    <w:rsid w:val="2FF624BE"/>
    <w:rsid w:val="301E2C0E"/>
    <w:rsid w:val="30216B85"/>
    <w:rsid w:val="30587EB7"/>
    <w:rsid w:val="31B35C97"/>
    <w:rsid w:val="32B83C93"/>
    <w:rsid w:val="337A0A4C"/>
    <w:rsid w:val="34EB1C17"/>
    <w:rsid w:val="35403112"/>
    <w:rsid w:val="35431A3E"/>
    <w:rsid w:val="36E10664"/>
    <w:rsid w:val="38A113AD"/>
    <w:rsid w:val="393D31F5"/>
    <w:rsid w:val="39692DBF"/>
    <w:rsid w:val="3ABA1467"/>
    <w:rsid w:val="3C08498D"/>
    <w:rsid w:val="3CC372BE"/>
    <w:rsid w:val="3ED951C1"/>
    <w:rsid w:val="40A52A62"/>
    <w:rsid w:val="43697616"/>
    <w:rsid w:val="441C404D"/>
    <w:rsid w:val="44204C51"/>
    <w:rsid w:val="46182B8E"/>
    <w:rsid w:val="463827CD"/>
    <w:rsid w:val="467E5DB6"/>
    <w:rsid w:val="46F41277"/>
    <w:rsid w:val="47423575"/>
    <w:rsid w:val="47505EDD"/>
    <w:rsid w:val="49F0795B"/>
    <w:rsid w:val="4A64791A"/>
    <w:rsid w:val="4B411887"/>
    <w:rsid w:val="4C8B680A"/>
    <w:rsid w:val="4D3D03C8"/>
    <w:rsid w:val="4D830B3C"/>
    <w:rsid w:val="50267A8B"/>
    <w:rsid w:val="51380BCD"/>
    <w:rsid w:val="51E02979"/>
    <w:rsid w:val="521E3449"/>
    <w:rsid w:val="529A2D92"/>
    <w:rsid w:val="52BD424C"/>
    <w:rsid w:val="54BF4CDD"/>
    <w:rsid w:val="56E36785"/>
    <w:rsid w:val="59222E58"/>
    <w:rsid w:val="59595299"/>
    <w:rsid w:val="5B930870"/>
    <w:rsid w:val="5C1E7346"/>
    <w:rsid w:val="5D07132D"/>
    <w:rsid w:val="5E482FBE"/>
    <w:rsid w:val="5E9D5BE1"/>
    <w:rsid w:val="5F912A10"/>
    <w:rsid w:val="5FF21CF5"/>
    <w:rsid w:val="6072134A"/>
    <w:rsid w:val="62032444"/>
    <w:rsid w:val="62B5242B"/>
    <w:rsid w:val="662873BB"/>
    <w:rsid w:val="67643C83"/>
    <w:rsid w:val="691E5706"/>
    <w:rsid w:val="69725190"/>
    <w:rsid w:val="6A154999"/>
    <w:rsid w:val="6C0D652B"/>
    <w:rsid w:val="6CA32A49"/>
    <w:rsid w:val="70CD22D0"/>
    <w:rsid w:val="72B3073A"/>
    <w:rsid w:val="740500E7"/>
    <w:rsid w:val="77C96C67"/>
    <w:rsid w:val="788D5058"/>
    <w:rsid w:val="7B6F542A"/>
    <w:rsid w:val="7BD40093"/>
    <w:rsid w:val="7EAD7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numPr>
        <w:ilvl w:val="0"/>
        <w:numId w:val="1"/>
      </w:numPr>
      <w:spacing w:before="220" w:after="210" w:line="240" w:lineRule="auto"/>
      <w:ind w:left="0" w:firstLine="0"/>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140" w:after="140" w:line="240" w:lineRule="auto"/>
      <w:ind w:left="0" w:firstLine="0"/>
      <w:outlineLvl w:val="1"/>
    </w:pPr>
    <w:rPr>
      <w:b/>
      <w:bCs/>
      <w:sz w:val="32"/>
      <w:szCs w:val="32"/>
    </w:rPr>
  </w:style>
  <w:style w:type="paragraph" w:styleId="4">
    <w:name w:val="heading 3"/>
    <w:basedOn w:val="1"/>
    <w:next w:val="1"/>
    <w:unhideWhenUsed/>
    <w:qFormat/>
    <w:uiPriority w:val="0"/>
    <w:pPr>
      <w:keepNext/>
      <w:keepLines/>
      <w:numPr>
        <w:ilvl w:val="2"/>
        <w:numId w:val="1"/>
      </w:numPr>
      <w:spacing w:before="260" w:after="260" w:line="240" w:lineRule="auto"/>
      <w:outlineLvl w:val="2"/>
    </w:pPr>
    <w:rPr>
      <w:b/>
      <w:bCs/>
      <w:sz w:val="28"/>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2"/>
      </w:numPr>
    </w:pPr>
  </w:style>
  <w:style w:type="paragraph" w:styleId="69">
    <w:name w:val="List Bullet 2"/>
    <w:basedOn w:val="1"/>
    <w:qFormat/>
    <w:uiPriority w:val="0"/>
    <w:pPr>
      <w:numPr>
        <w:ilvl w:val="0"/>
        <w:numId w:val="3"/>
      </w:numPr>
    </w:pPr>
  </w:style>
  <w:style w:type="paragraph" w:styleId="70">
    <w:name w:val="List Bullet 3"/>
    <w:basedOn w:val="1"/>
    <w:qFormat/>
    <w:uiPriority w:val="0"/>
    <w:pPr>
      <w:numPr>
        <w:ilvl w:val="0"/>
        <w:numId w:val="4"/>
      </w:numPr>
    </w:pPr>
  </w:style>
  <w:style w:type="paragraph" w:styleId="71">
    <w:name w:val="List Bullet 4"/>
    <w:basedOn w:val="1"/>
    <w:qFormat/>
    <w:uiPriority w:val="0"/>
    <w:pPr>
      <w:numPr>
        <w:ilvl w:val="0"/>
        <w:numId w:val="5"/>
      </w:numPr>
    </w:pPr>
  </w:style>
  <w:style w:type="paragraph" w:styleId="72">
    <w:name w:val="List Bullet 5"/>
    <w:basedOn w:val="1"/>
    <w:qFormat/>
    <w:uiPriority w:val="0"/>
    <w:pPr>
      <w:numPr>
        <w:ilvl w:val="0"/>
        <w:numId w:val="6"/>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7"/>
      </w:numPr>
    </w:pPr>
  </w:style>
  <w:style w:type="paragraph" w:styleId="79">
    <w:name w:val="List Number 2"/>
    <w:basedOn w:val="1"/>
    <w:qFormat/>
    <w:uiPriority w:val="0"/>
    <w:pPr>
      <w:numPr>
        <w:ilvl w:val="0"/>
        <w:numId w:val="8"/>
      </w:numPr>
    </w:pPr>
  </w:style>
  <w:style w:type="paragraph" w:styleId="80">
    <w:name w:val="List Number 3"/>
    <w:basedOn w:val="1"/>
    <w:qFormat/>
    <w:uiPriority w:val="0"/>
    <w:pPr>
      <w:numPr>
        <w:ilvl w:val="0"/>
        <w:numId w:val="9"/>
      </w:numPr>
    </w:pPr>
  </w:style>
  <w:style w:type="paragraph" w:styleId="81">
    <w:name w:val="List Number 4"/>
    <w:basedOn w:val="1"/>
    <w:qFormat/>
    <w:uiPriority w:val="0"/>
    <w:pPr>
      <w:numPr>
        <w:ilvl w:val="0"/>
        <w:numId w:val="10"/>
      </w:numPr>
    </w:pPr>
  </w:style>
  <w:style w:type="paragraph" w:styleId="82">
    <w:name w:val="List Number 5"/>
    <w:basedOn w:val="1"/>
    <w:qFormat/>
    <w:uiPriority w:val="0"/>
    <w:pPr>
      <w:numPr>
        <w:ilvl w:val="0"/>
        <w:numId w:val="11"/>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Times New Roman" w:hAnsi="Times New Roman" w:cs="Arial"/>
      <w:sz w:val="36"/>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uiPriority w:val="0"/>
    <w:pPr>
      <w:ind w:leftChars="0"/>
    </w:pPr>
    <w:rPr>
      <w:rFonts w:ascii="Times New Roman" w:hAnsi="Times New Roman" w:eastAsia="SimSun" w:cs="Times New Roman"/>
      <w:sz w:val="20"/>
      <w:szCs w:val="20"/>
    </w:rPr>
  </w:style>
  <w:style w:type="paragraph" w:customStyle="1" w:styleId="250">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2023-12-21T09:04:00Z</dcterms:created>
  <dc:creator>Hoàng Đức Bách</dc:creator>
  <cp:lastModifiedBy>Hoàng Đức Bách</cp:lastModifiedBy>
  <dcterms:modified xsi:type="dcterms:W3CDTF">2024-07-31T04:37:27Z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8AFC2DFB92BE48A7A757E01725B04632_12</vt:lpwstr>
  </property>
</Properties>
</file>