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CSC12001 - An toàn bảo mật dữ liệu trong HTTT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HK2 2024-2025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Chương trình chất lượng cao - Lớp 22H 1 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GVLT: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Cô Phạm Thị Bạch Huệ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Thầy Lương Vĩ Minh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Trợ giảng: 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Cô Tiết Gia Hồng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TH: 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Thầy Lương Vĩ Minh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360.0" w:type="dxa"/>
        <w:tblLayout w:type="fixed"/>
        <w:tblLook w:val="0400"/>
      </w:tblPr>
      <w:tblGrid>
        <w:gridCol w:w="1980"/>
        <w:gridCol w:w="3495"/>
        <w:gridCol w:w="3735"/>
        <w:gridCol w:w="1080"/>
        <w:tblGridChange w:id="0">
          <w:tblGrid>
            <w:gridCol w:w="1980"/>
            <w:gridCol w:w="3495"/>
            <w:gridCol w:w="3735"/>
            <w:gridCol w:w="108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Lần đánh giá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Hình thức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Tỉ lệ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 viết lý thuyết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tích các yêu cầu về bảo mật của một HTTT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cá nhân, 90 phút, được mang theo 1 tờ A4 (2 mặt)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40 %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LT giữa kỳ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Injection.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Đồ án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tích và đề ra giải pháp cho 1 HTTT, cài đặt ép thỏa các chính sách bảo mật</w:t>
              <w:br w:type="textWrapping"/>
              <w:t xml:space="preserve">Ra đề đồ án ngay từ đầu HK.</w:t>
              <w:br w:type="textWrapping"/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SV/ đồ án</w:t>
              <w:br w:type="textWrapping"/>
              <w:t xml:space="preserve">Phân hệ 1: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hệ 2: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 hành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tập phần thực hành theo yêu cầu của GV HDTH</w:t>
              <w:br w:type="textWrapping"/>
              <w:t xml:space="preserve">ĐKTC, Mã hóa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 nội dung thực hành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Hệ thống môn học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CSDL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HQT CSDL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CSDL nâng cao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ATBM HTTT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PTTK HTTT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  <w:t xml:space="preserve">•Lab Exercise   : </w:t>
      </w:r>
      <w:r w:rsidDel="00000000" w:rsidR="00000000" w:rsidRPr="00000000">
        <w:rPr>
          <w:color w:val="ff0000"/>
          <w:rtl w:val="0"/>
        </w:rPr>
        <w:t xml:space="preserve">20%</w:t>
      </w:r>
    </w:p>
    <w:p w:rsidR="00000000" w:rsidDel="00000000" w:rsidP="00000000" w:rsidRDefault="00000000" w:rsidRPr="00000000" w14:paraId="0000002D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→ làm bài tập các nội dung lý thuyết (XTND, ĐKTC), mã hóa: </w:t>
      </w:r>
    </w:p>
    <w:p w:rsidR="00000000" w:rsidDel="00000000" w:rsidP="00000000" w:rsidRDefault="00000000" w:rsidRPr="00000000" w14:paraId="0000002E">
      <w:pPr>
        <w:spacing w:before="100" w:line="360" w:lineRule="auto"/>
        <w:rPr>
          <w:color w:val="ff0000"/>
        </w:rPr>
      </w:pPr>
      <w:r w:rsidDel="00000000" w:rsidR="00000000" w:rsidRPr="00000000">
        <w:rPr>
          <w:rtl w:val="0"/>
        </w:rPr>
        <w:t xml:space="preserve">•Project Oral test : </w:t>
      </w:r>
      <w:r w:rsidDel="00000000" w:rsidR="00000000" w:rsidRPr="00000000">
        <w:rPr>
          <w:color w:val="ff0000"/>
          <w:rtl w:val="0"/>
        </w:rPr>
        <w:t xml:space="preserve">30%</w:t>
      </w:r>
    </w:p>
    <w:p w:rsidR="00000000" w:rsidDel="00000000" w:rsidP="00000000" w:rsidRDefault="00000000" w:rsidRPr="00000000" w14:paraId="0000002F">
      <w:pPr>
        <w:spacing w:before="100" w:line="360" w:lineRule="auto"/>
        <w:rPr>
          <w:color w:val="ff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</w:t>
      </w:r>
      <w:r w:rsidDel="00000000" w:rsidR="00000000" w:rsidRPr="00000000">
        <w:rPr>
          <w:color w:val="ff0000"/>
          <w:u w:val="single"/>
          <w:rtl w:val="0"/>
        </w:rPr>
        <w:t xml:space="preserve">làm nhóm 4 thành viên.</w:t>
      </w:r>
    </w:p>
    <w:p w:rsidR="00000000" w:rsidDel="00000000" w:rsidP="00000000" w:rsidRDefault="00000000" w:rsidRPr="00000000" w14:paraId="00000030">
      <w:pPr>
        <w:spacing w:before="100" w:line="360" w:lineRule="auto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Gửi đồ án trước Tết.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xác thực người dùng, ĐKTC, Audit, hiểu cách quản lý system objects (Data Dictionary) của HQT CSDL. </w:t>
      </w:r>
    </w:p>
    <w:p w:rsidR="00000000" w:rsidDel="00000000" w:rsidP="00000000" w:rsidRDefault="00000000" w:rsidRPr="00000000" w14:paraId="00000032">
      <w:pPr>
        <w:spacing w:before="100" w:line="360" w:lineRule="auto"/>
        <w:rPr>
          <w:color w:val="ff0000"/>
        </w:rPr>
      </w:pPr>
      <w:r w:rsidDel="00000000" w:rsidR="00000000" w:rsidRPr="00000000">
        <w:rPr>
          <w:rtl w:val="0"/>
        </w:rPr>
        <w:t xml:space="preserve">•Mid-term Exam   : </w:t>
      </w:r>
      <w:r w:rsidDel="00000000" w:rsidR="00000000" w:rsidRPr="00000000">
        <w:rPr>
          <w:color w:val="ff0000"/>
          <w:rtl w:val="0"/>
        </w:rPr>
        <w:t xml:space="preserve">10%</w:t>
      </w:r>
    </w:p>
    <w:p w:rsidR="00000000" w:rsidDel="00000000" w:rsidP="00000000" w:rsidRDefault="00000000" w:rsidRPr="00000000" w14:paraId="00000033">
      <w:pPr>
        <w:spacing w:before="100"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→ SQL Injection: đọc bài trước (làm bài kiểm tra trên lớp). </w:t>
      </w:r>
    </w:p>
    <w:p w:rsidR="00000000" w:rsidDel="00000000" w:rsidP="00000000" w:rsidRDefault="00000000" w:rsidRPr="00000000" w14:paraId="00000034">
      <w:pPr>
        <w:spacing w:before="100" w:line="360" w:lineRule="auto"/>
        <w:rPr>
          <w:color w:val="ff0000"/>
        </w:rPr>
      </w:pPr>
      <w:r w:rsidDel="00000000" w:rsidR="00000000" w:rsidRPr="00000000">
        <w:rPr>
          <w:rtl w:val="0"/>
        </w:rPr>
        <w:t xml:space="preserve">•Final Exam   : </w:t>
      </w:r>
      <w:r w:rsidDel="00000000" w:rsidR="00000000" w:rsidRPr="00000000">
        <w:rPr>
          <w:color w:val="ff0000"/>
          <w:rtl w:val="0"/>
        </w:rPr>
        <w:t xml:space="preserve">40%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→ cá nhân, cho một đề dạng phân tích ứng dụng thực tế 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  <w:t xml:space="preserve">Thi cuối kỳ: </w:t>
      </w:r>
      <w:r w:rsidDel="00000000" w:rsidR="00000000" w:rsidRPr="00000000">
        <w:rPr>
          <w:u w:val="single"/>
          <w:rtl w:val="0"/>
        </w:rPr>
        <w:t xml:space="preserve">không kiểm tra các nội dung: SQL injection, mã hóa.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Nội dung thi cuối kỳ: xác thực người dùng, ĐKTC, Audit.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SV cài Oracle càng sớm càng tốt.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Sử dụng HQT CSDL mới bằng cách “dời” kiến thức đã biết từ SQL Server sang Oracle.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Đọc và xác định các </w:t>
      </w:r>
      <w:r w:rsidDel="00000000" w:rsidR="00000000" w:rsidRPr="00000000">
        <w:rPr>
          <w:u w:val="single"/>
          <w:rtl w:val="0"/>
        </w:rPr>
        <w:t xml:space="preserve">loại người dùng</w:t>
      </w:r>
      <w:r w:rsidDel="00000000" w:rsidR="00000000" w:rsidRPr="00000000">
        <w:rPr>
          <w:rtl w:val="0"/>
        </w:rPr>
        <w:t xml:space="preserve"> và cho biết em có thể đóng vai trò là loại người dùng nào.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Thực hiện bài tập 1.</w:t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Bài tập nhóm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Chia sẻ quyền đọc trên file bài làm cho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ptbhue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@fit.hcmus.edu.vn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7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98.9999999999995"/>
        <w:gridCol w:w="7041.000000000002"/>
        <w:tblGridChange w:id="0">
          <w:tblGrid>
            <w:gridCol w:w="1530"/>
            <w:gridCol w:w="1598.9999999999995"/>
            <w:gridCol w:w="7041.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Nhóm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Đường dẫn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Nhóm 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22127157 - Nguyễn Quang Huy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22127218 - Văn Bá Đức Kiên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22127411 - Lê Thị Thanh Thùy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22127452 - Lê Ngọc Vĩ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Nhóm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22127327 - Trần Quốc Phong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22127342 - Bùi Minh Quân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22127343 - Huỳnh Minh Quân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22127426 - Đinh Duy Triết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Nhóm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22127192 - Trần Gia Khiêm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22127367 - Nguyễn Hữu Trường Sơn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22127413 - Phạm Hoàng Tiên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22127355 - Nguyễn Trần Đại Quốc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Nhóm 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22127103 - Lê Thị Hồng Hạnh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22127162 - Phan Thành Quang Huy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22127158 - Nhâm Đức Huy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221271433 - Nguyễn Ngọc Anh Tú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Nhóm 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22127197 - Nguyễn Đăng Khoa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22127247 - Nguyễn Thế Thanh Long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22127470 - Lê Hoàng Yến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22127356 - Trần Nguyễn Lộc Quý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Nhóm 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22127139 - Hoàng Duy Hưng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22127069 - Nguyễn Đặng Hoàng Dinh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22127344 - Lý Anh Quân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22127453 - Trần Tường Vĩ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Xác thực người dùng (user authentication) - Không phận sự miễn vào</w:t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nộp bài: Em hãy trình bày hiểu biết của em về cơ chế xác thực người dùng.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Làm theo nhóm, tìm hiểu và viết bài theo bố cục được tổ chức rõ ràng, đầy đủ nội dung.</w:t>
      </w:r>
    </w:p>
    <w:p w:rsidR="00000000" w:rsidDel="00000000" w:rsidP="00000000" w:rsidRDefault="00000000" w:rsidRPr="00000000" w14:paraId="0000007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Nộp trên Moodle, deadline sáng T3, 8:00 am.</w:t>
      </w:r>
    </w:p>
    <w:p w:rsidR="00000000" w:rsidDel="00000000" w:rsidP="00000000" w:rsidRDefault="00000000" w:rsidRPr="00000000" w14:paraId="0000007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Làm theo nhóm áp dụng hôm nay.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Định nghĩa.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Quá trình: đăng ký (hệ thống đóng/ mở), xác thực/ so khớp.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Vai trò.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Các phương pháp: username + pw, thẻ, đặc trưng sinh trắc (vân tay, mống mắt, face id, …, ),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Chi phí,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Ưu khuyết điểm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Độ an toàn: các loại tấn công (replay attack?), …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Phù hợp hoàn cảnh nào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Khuyến cáo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3ox9i1HpquuR0g6qictU3xXdK64bRtOO1BJFseR5epw/edit?usp=sharing" TargetMode="External"/><Relationship Id="rId10" Type="http://schemas.openxmlformats.org/officeDocument/2006/relationships/hyperlink" Target="https://docs.google.com/document/d/15qNS-o1U1gF4zEKBVxjcBU6ILXHAnZXjlVMzccM6PKg/edit?usp=sharing" TargetMode="External"/><Relationship Id="rId13" Type="http://schemas.openxmlformats.org/officeDocument/2006/relationships/hyperlink" Target="https://docs.google.com/document/d/11Zv3fsho8k7FfYm8mCbaLbzWdC1dpeSCuSY5DkaZXM0/edit?fbclid=IwZXh0bgNhZW0CMTEAAR2KX9stCsR-W2YSL-MKl161XNtJjHav6TAFZ0vP0GjPktbSWAdrzUN9eQQ_aem_zxfIwg2YqirKTva_G09F3g&amp;tab=t.0" TargetMode="External"/><Relationship Id="rId12" Type="http://schemas.openxmlformats.org/officeDocument/2006/relationships/hyperlink" Target="https://docs.google.com/document/d/11-Hu4SZMxoNLHJI1U_0viEokOiqnK91x-c8cYMLrfS8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kRfNtk7-W2gqXPKfOZ471d5UkLHD1ariFjuG6SDkB9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ptbhue@fit.hcmus.edu.vn" TargetMode="External"/><Relationship Id="rId7" Type="http://schemas.openxmlformats.org/officeDocument/2006/relationships/hyperlink" Target="mailto:ptbhue@fit.hcmus.edu.vn" TargetMode="External"/><Relationship Id="rId8" Type="http://schemas.openxmlformats.org/officeDocument/2006/relationships/hyperlink" Target="https://docs.google.com/document/d/1krYQVaTDsWrfsvGYMW4JDiBjJ-bKKe_jsbDNrTjNXX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