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TRIỂN KHAI CODE</w:t>
      </w:r>
    </w:p>
    <w:p>
      <w:r>
        <w:rPr>
          <w:b/>
        </w:rPr>
        <w:t>Bản:</w:t>
      </w:r>
      <w:r>
        <w:t xml:space="preserve"> 1.0 | Đề xuất stack: React + TypeScript + Three.js, FastAPI + Python, PostgreSQL 16 + Docker Compose, SQLAlchemy/Alembic, Pytest. Đây là đề xuất công nghệ, không phải yêu cầu nguồn.</w:t>
      </w:r>
    </w:p>
    <w:p>
      <w:pPr>
        <w:pStyle w:val="Heading1"/>
      </w:pPr>
      <w:r>
        <w:t>1. Kiến trúc</w:t>
      </w:r>
    </w:p>
    <w:p>
      <w:pPr>
        <w:pStyle w:val="ListBullet"/>
      </w:pPr>
      <w:r>
        <w:rPr>
          <w:b/>
        </w:rPr>
        <w:t>Frontend:</w:t>
      </w:r>
      <w:r>
        <w:t xml:space="preserve"> React/TypeScript, form Excel và nhập thủ công, dashboard, bảng phân khu, bản đồ kho 3D với Three.js.</w:t>
      </w:r>
    </w:p>
    <w:p>
      <w:pPr>
        <w:pStyle w:val="ListBullet"/>
      </w:pPr>
      <w:r>
        <w:rPr>
          <w:b/>
        </w:rPr>
        <w:t>Backend:</w:t>
      </w:r>
      <w:r>
        <w:t xml:space="preserve"> FastAPI REST; lớp Domain cho thuật toán tính pallet, cấp ô, phân bổ; tách Repository/Transaction cho ghi database.</w:t>
      </w:r>
    </w:p>
    <w:p>
      <w:pPr>
        <w:pStyle w:val="ListBullet"/>
      </w:pPr>
      <w:r>
        <w:rPr>
          <w:b/>
        </w:rPr>
        <w:t>Database:</w:t>
      </w:r>
      <w:r>
        <w:t xml:space="preserve"> PostgreSQL 16 (Docker) làm nguồn dữ liệu chính; migrations bằng Alembic.</w:t>
      </w:r>
    </w:p>
    <w:p>
      <w:pPr>
        <w:pStyle w:val="ListBullet"/>
      </w:pPr>
      <w:r>
        <w:rPr>
          <w:b/>
        </w:rPr>
        <w:t>Xử lý Excel:</w:t>
      </w:r>
      <w:r>
        <w:t xml:space="preserve"> openpyxl hoặc pandas (validate dòng); lưu metadata file và checksum, không lưu file nhị phân vào DB mặc định.</w:t>
      </w:r>
    </w:p>
    <w:p>
      <w:pPr>
        <w:pStyle w:val="ListBullet"/>
      </w:pPr>
      <w:r>
        <w:rPr>
          <w:b/>
        </w:rPr>
        <w:t>Quy tắc bất biến:</w:t>
      </w:r>
      <w:r>
        <w:t xml:space="preserve"> client không tự quyết định ô được cấp hay slot đặt pallet; API server revalidate trong transaction.</w:t>
      </w:r>
    </w:p>
    <w:p>
      <w:pPr>
        <w:pStyle w:val="Heading1"/>
      </w:pPr>
      <w:r>
        <w:t>2. Lộ trình và sản phẩm bàn giao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Giai đoạn</w:t>
            </w:r>
          </w:p>
        </w:tc>
        <w:tc>
          <w:tcPr>
            <w:tcW w:type="dxa" w:w="2466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Mục tiêu</w:t>
            </w:r>
          </w:p>
        </w:tc>
        <w:tc>
          <w:tcPr>
            <w:tcW w:type="dxa" w:w="2466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Hạng mục code</w:t>
            </w:r>
          </w:p>
        </w:tc>
        <w:tc>
          <w:tcPr>
            <w:tcW w:type="dxa" w:w="2466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Kết quả nghiệm thu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Khởi tạo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Git, Docker PG, migration, cấu hình env, CI unit tests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DB chạy, seed 15×87×6×3 đúng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P1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Danh mục và quyền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Users, Tenants, SKU, quyền API bước đầu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Không truy cập dữ liệu khách khác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P2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Phân khu khách thuê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Lease, tính 70%, propose, confirm transaction, lịch sử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500m² → 63 ô, không cấp trùng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P3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Nhập Excel/thủ công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Parser/validate, phiếu nhập, SKU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Báo lỗi dòng rõ; không ghi sai đơn vị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P4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Thuật toán pallet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Đơn/đôi/gỗ thô/quá khổ, số lớp, tải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 các ví dụ Master và dữ liệu thật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P5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Vị trí pallet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Lọc an toàn, propose, confirm transaction, occupied slots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Không trùng, không vượt tải, đúng vùng thuê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P6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Frontend 2D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Dashboard, khách thuê, nhập, xem bảng đề xuất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Toàn bộ luồng xác nhận chạy đầu-cuối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P7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Mô phỏng 3D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Racks/bays/levels/slots, lọc, click detail, instancing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Vị trí trùng DB, thao tác mượt theo dãy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P8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QA và nghiệm thu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Test cạnh tranh, bảo mật, import file thật, backup/restore</w:t>
            </w:r>
          </w:p>
        </w:tc>
        <w:tc>
          <w:tcPr>
            <w:tcW w:type="dxa" w:w="2466"/>
            <w:vAlign w:val="center"/>
          </w:tcPr>
          <w:p>
            <w:pPr>
              <w:spacing w:after="40"/>
            </w:pPr>
            <w:r>
              <w:rPr>
                <w:sz w:val="17"/>
              </w:rPr>
              <w:t>Báo cáo test và bàn giao hướng dẫn</w:t>
            </w:r>
          </w:p>
        </w:tc>
      </w:tr>
    </w:tbl>
    <w:p>
      <w:pPr>
        <w:spacing w:after="0"/>
      </w:pPr>
    </w:p>
    <w:p>
      <w:pPr>
        <w:pStyle w:val="Heading1"/>
      </w:pPr>
      <w:r>
        <w:t>3. API đề xuất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Phương thức</w:t>
            </w:r>
          </w:p>
        </w:tc>
        <w:tc>
          <w:tcPr>
            <w:tcW w:type="dxa" w:w="3288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Đường dẫn</w:t>
            </w:r>
          </w:p>
        </w:tc>
        <w:tc>
          <w:tcPr>
            <w:tcW w:type="dxa" w:w="3288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Mục đích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/api/v1/tenants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Tạo khách thuê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/api/v1/leases/preview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Tính và đề xuất ô theo diện tích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/api/v1/leases/{id}/confirm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Xác nhận cấp khu, giao dịch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/api/v1/warehouse/racks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Danh sách dãy và thống kê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/api/v1/warehouse/racks/{rack}/bays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Dãy 87 ô, tầng/slot và tình trạng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/api/v1/inbounds/import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Đọc, kiểm tra Excel, trả preview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/api/v1/inbounds/manual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Nhập nhiều dòng SKU thủ công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/api/v1/inbounds/{id}/pallet-plan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Tính kế hoạch pallet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/api/v1/inbounds/{id}/location-preview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Đề xuất vị trí hợp lệ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/api/v1/inbounds/{id}/confirm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Lưu kho nguyên tử, ghi lịch sử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/api/v1/pallets/{id}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Chi tiết pallet được phân quyền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/api/v1/audit-events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sz w:val="17"/>
              </w:rPr>
              <w:t>Xem nhật ký theo quyền</w:t>
            </w:r>
          </w:p>
        </w:tc>
      </w:tr>
    </w:tbl>
    <w:p>
      <w:pPr>
        <w:spacing w:after="0"/>
      </w:pPr>
    </w:p>
    <w:p>
      <w:pPr>
        <w:pStyle w:val="Heading1"/>
      </w:pPr>
      <w:r>
        <w:t>4. Cấu trúc repo đề xuất</w:t>
      </w:r>
    </w:p>
    <w:p>
      <w:pPr>
        <w:ind w:left="360"/>
      </w:pPr>
      <w:r>
        <w:rPr>
          <w:rFonts w:ascii="Consolas" w:hAnsi="Consolas"/>
          <w:sz w:val="16"/>
        </w:rPr>
        <w:t>warehouse/</w:t>
      </w:r>
    </w:p>
    <w:p>
      <w:pPr>
        <w:ind w:left="360"/>
      </w:pPr>
      <w:r>
        <w:rPr>
          <w:rFonts w:ascii="Consolas" w:hAnsi="Consolas"/>
          <w:sz w:val="16"/>
        </w:rPr>
        <w:t>backend/app/api/       # endpoints</w:t>
      </w:r>
    </w:p>
    <w:p>
      <w:pPr>
        <w:ind w:left="360"/>
      </w:pPr>
      <w:r>
        <w:rPr>
          <w:rFonts w:ascii="Consolas" w:hAnsi="Consolas"/>
          <w:sz w:val="16"/>
        </w:rPr>
        <w:t>backend/app/domain/    # packing, leasing, placement</w:t>
      </w:r>
    </w:p>
    <w:p>
      <w:pPr>
        <w:ind w:left="360"/>
      </w:pPr>
      <w:r>
        <w:rPr>
          <w:rFonts w:ascii="Consolas" w:hAnsi="Consolas"/>
          <w:sz w:val="16"/>
        </w:rPr>
        <w:t>backend/app/models/    # ORM</w:t>
      </w:r>
    </w:p>
    <w:p>
      <w:pPr>
        <w:ind w:left="360"/>
      </w:pPr>
      <w:r>
        <w:rPr>
          <w:rFonts w:ascii="Consolas" w:hAnsi="Consolas"/>
          <w:sz w:val="16"/>
        </w:rPr>
        <w:t>backend/app/services/  # application and tx management</w:t>
      </w:r>
    </w:p>
    <w:p>
      <w:pPr>
        <w:ind w:left="360"/>
      </w:pPr>
      <w:r>
        <w:rPr>
          <w:rFonts w:ascii="Consolas" w:hAnsi="Consolas"/>
          <w:sz w:val="16"/>
        </w:rPr>
        <w:t>backend/alembic/       # migrations</w:t>
      </w:r>
    </w:p>
    <w:p>
      <w:pPr>
        <w:ind w:left="360"/>
      </w:pPr>
      <w:r>
        <w:rPr>
          <w:rFonts w:ascii="Consolas" w:hAnsi="Consolas"/>
          <w:sz w:val="16"/>
        </w:rPr>
        <w:t>backend/tests/         # unit/integration/concurrency</w:t>
      </w:r>
    </w:p>
    <w:p>
      <w:pPr>
        <w:ind w:left="360"/>
      </w:pPr>
      <w:r>
        <w:rPr>
          <w:rFonts w:ascii="Consolas" w:hAnsi="Consolas"/>
          <w:sz w:val="16"/>
        </w:rPr>
        <w:t>frontend/src/pages/    # Dashboard/Tenants/Inbound/Warehouse</w:t>
      </w:r>
    </w:p>
    <w:p>
      <w:pPr>
        <w:ind w:left="360"/>
      </w:pPr>
      <w:r>
        <w:rPr>
          <w:rFonts w:ascii="Consolas" w:hAnsi="Consolas"/>
          <w:sz w:val="16"/>
        </w:rPr>
        <w:t>frontend/src/three/    # instanced 3D warehouse viewer</w:t>
      </w:r>
    </w:p>
    <w:p>
      <w:pPr>
        <w:ind w:left="360"/>
      </w:pPr>
      <w:r>
        <w:rPr>
          <w:rFonts w:ascii="Consolas" w:hAnsi="Consolas"/>
          <w:sz w:val="16"/>
        </w:rPr>
        <w:t>infra/compose.yaml</w:t>
      </w:r>
    </w:p>
    <w:p>
      <w:pPr>
        <w:ind w:left="360"/>
      </w:pPr>
      <w:r>
        <w:rPr>
          <w:rFonts w:ascii="Consolas" w:hAnsi="Consolas"/>
          <w:sz w:val="16"/>
        </w:rPr>
        <w:t>docs/                  # SRS / Use Case / ERD / Workflows</w:t>
      </w:r>
    </w:p>
    <w:p>
      <w:pPr>
        <w:pStyle w:val="Heading1"/>
      </w:pPr>
      <w:r>
        <w:t>5. Definition of Done cho một chức năng</w:t>
      </w:r>
    </w:p>
    <w:p>
      <w:pPr>
        <w:pStyle w:val="ListBullet"/>
      </w:pPr>
      <w:r>
        <w:t>Quy tắc được dẫn từ BR/FR hoặc ghi rõ [Đề xuất].</w:t>
      </w:r>
    </w:p>
    <w:p>
      <w:pPr>
        <w:pStyle w:val="ListBullet"/>
      </w:pPr>
      <w:r>
        <w:t>Có validate input, quyền ở backend, migration, tests cả thành công và lỗi.</w:t>
      </w:r>
    </w:p>
    <w:p>
      <w:pPr>
        <w:pStyle w:val="ListBullet"/>
      </w:pPr>
      <w:r>
        <w:t>Ghi DB ở transaction; từ chối xung đột và rollback.</w:t>
      </w:r>
    </w:p>
    <w:p>
      <w:pPr>
        <w:pStyle w:val="ListBullet"/>
      </w:pPr>
      <w:r>
        <w:t>Có endpoint OpenAPI, giao diện thông báo rõ, logging/audit nếu thay dữ liệu.</w:t>
      </w:r>
    </w:p>
    <w:p>
      <w:pPr>
        <w:pStyle w:val="ListBullet"/>
      </w:pPr>
      <w:r>
        <w:t>Với chức năng xếp kệ: đối chiếu dữ liệu thật và người phụ trách an toàn xác nhận trước vận hành.</w:t>
      </w:r>
    </w:p>
    <w:p>
      <w:pPr>
        <w:pStyle w:val="Heading1"/>
      </w:pPr>
      <w:r>
        <w:t>6. Kiểm thử phải có trước nghiệm thu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4932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Kết quả bắt buộc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15×87×6×3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23.490 slot đúng, không tạo ô cho lối đi ngang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500m²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63 ô; không trùng khu khác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110-43 / 110-44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Hai ô liên tiếp theo số, cách nhau lối đi 5m ngoài thực địa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SKU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Hai pallet khác SKU cùng ô hợp lệ; một pallet nhiều SKU bị cấm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Pallet đôi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AB hoặc BC, không AC, đủ hai slot trống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Tải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900kg đơn chỉ tầng 1; tải tổng tầng không vượt ngưỡng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Race condition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Hai confirm cùng slot: chỉ một thành công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Backup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Có thể restore dữ liệu từ dump trên môi trường thử</w:t>
            </w:r>
          </w:p>
        </w:tc>
      </w:tr>
    </w:tbl>
    <w:p>
      <w:pPr>
        <w:spacing w:after="0"/>
      </w:pPr>
    </w:p>
    <w:p>
      <w:pPr>
        <w:pStyle w:val="Heading1"/>
      </w:pPr>
      <w:r>
        <w:t>7. Rủi ro và điểm dừng bắt buộc</w:t>
      </w:r>
    </w:p>
    <w:p>
      <w:pPr>
        <w:pStyle w:val="ListBullet"/>
      </w:pPr>
      <w:r>
        <w:rPr>
          <w:b/>
        </w:rPr>
        <w:t>An toàn:</w:t>
      </w:r>
      <w:r>
        <w:t xml:space="preserve"> khoảng hở sau kệ, 5m lối đi, beam, PCCC phải do đơn vị vận hành/xây dựng xác minh.</w:t>
      </w:r>
    </w:p>
    <w:p>
      <w:pPr>
        <w:pStyle w:val="ListBullet"/>
      </w:pPr>
      <w:r>
        <w:rPr>
          <w:b/>
        </w:rPr>
        <w:t>Nghiệp vụ:</w:t>
      </w:r>
      <w:r>
        <w:t xml:space="preserve"> xuất kho, di dời, thu hồi quyền thuê và lưu sàn quá khổ chưa chốt chi tiết.</w:t>
      </w:r>
    </w:p>
    <w:p>
      <w:pPr>
        <w:pStyle w:val="ListBullet"/>
      </w:pPr>
      <w:r>
        <w:rPr>
          <w:b/>
        </w:rPr>
        <w:t>Dữ liệu:</w:t>
      </w:r>
      <w:r>
        <w:t xml:space="preserve"> chỉ một Master v1.5 là cơ sở; nếu có phiên bản mới cần cập nhật matrix BR/FR trước coding.</w:t>
      </w:r>
    </w:p>
    <w:p>
      <w:pPr>
        <w:pStyle w:val="ListBullet"/>
      </w:pPr>
      <w:r>
        <w:rPr>
          <w:b/>
        </w:rPr>
        <w:t>Kỹ thuật:</w:t>
      </w:r>
      <w:r>
        <w:t xml:space="preserve"> SQL baseline hiện là phác thảo; cần migration, kiểm tra chuyên sâu tính bất biến và test PostgreSQL thật trước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Master v1.5  •  Bản thiết kế kỹ thuật, chưa nghiệm thu vận hành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37581"/>
      </w:rPr>
      <w:t>WAREHOUSE OPTIMIZATION  |  TECHNICAL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536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544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544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544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5445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