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464646"/>
          <w:sz w:val="24"/>
        </w:rPr>
        <w:t>ĐẠI HỌC QUỐC GIA HÀ NỘI — TRƯỜNG ĐẠI HỌC CÔNG NGHỆ</w:t>
        <w:br/>
        <w:t>VIỆN CÔNG NGHỆ THÔNG TIN &amp; TRUYỀN THÔNG</w:t>
        <w:br/>
      </w:r>
    </w:p>
    <w:p>
      <w:pPr>
        <w:spacing w:before="800"/>
      </w:pPr>
    </w:p>
    <w:p>
      <w:pPr>
        <w:jc w:val="center"/>
      </w:pPr>
      <w:r>
        <w:rPr>
          <w:b/>
          <w:color w:val="1F4E79"/>
          <w:sz w:val="28"/>
        </w:rPr>
        <w:t>BÁO CÁO TIẾN ĐỘ ĐỒ ÁN KHOA HỌC DỮ LIỆU (INFO3020)</w:t>
        <w:br/>
      </w:r>
      <w:r>
        <w:rPr>
          <w:b/>
          <w:color w:val="102C57"/>
          <w:sz w:val="40"/>
        </w:rPr>
        <w:t>PHÂN TÍCH KHÔNG GIAN VÀ DỰ ĐOÁN GIÁ BẤT ĐỘNG SẢN TẠI HÀ NỘI</w:t>
        <w:br/>
      </w:r>
      <w:r>
        <w:rPr>
          <w:i/>
          <w:color w:val="646464"/>
          <w:sz w:val="22"/>
        </w:rPr>
        <w:t>(Báo cáo triển khai thực tế từ Tuần 1 đến Tuần 10: Thu thập, Tiền xử lý, Kỹ nghệ đặc trưng, EDA, Thống kê suy luận &amp; Chẩn đoán mô hình hồi quy)</w:t>
        <w:br/>
      </w:r>
    </w:p>
    <w:p>
      <w:pPr>
        <w:spacing w:before="1600"/>
      </w:pPr>
    </w:p>
    <w:p>
      <w:pPr>
        <w:jc w:val="center"/>
      </w:pPr>
      <w:r>
        <w:rPr>
          <w:color w:val="323232"/>
          <w:sz w:val="23"/>
        </w:rPr>
        <w:t>Sinh viên thực hiện: Hoàng Long Nguyễn</w:t>
        <w:br/>
        <w:t>Mã nguồn dự án: HoangLongNguyen-322007/bds_khdl</w:t>
        <w:br/>
        <w:t>Học phần: Khoa học Dữ liệu (Data Science - INFO3020)</w:t>
        <w:br/>
        <w:t>Quy mô dữ liệu: 99.998 tin rao thực tế → 37.402 bản ghi chuẩn hóa sạch</w:t>
        <w:br/>
        <w:t>Thời gian thực hiện: Năm học 2025 - 2026</w:t>
        <w:br/>
        <w:t>Hà Nội, Tháng 10 Năm 2026</w:t>
      </w:r>
    </w:p>
    <w:p>
      <w:r>
        <w:br w:type="page"/>
      </w:r>
    </w:p>
    <w:p>
      <w:pPr>
        <w:pStyle w:val="Heading1"/>
      </w:pPr>
      <w:r>
        <w:rPr>
          <w:color w:val="1F4E79"/>
        </w:rPr>
        <w:t>CHƯƠNG 1: TỔNG QUAN ĐỀ TÀI &amp; BỐI CẢNH KINH DOANH (TUẦN 1 - 2)</w:t>
      </w:r>
    </w:p>
    <w:p>
      <w:r>
        <w:t>Thị trường bất động sản (BĐS) tại Thủ đô Hà Nội là một trong những môi trường kinh tế năng động và phức tạp bậc nhất cả nước. Tuy nhiên, giao dịch BĐS nhà ở riêng lẻ tại Hà Nội đang đối mặt với sự phân mảnh thông tin nghiêm trọng, hiện tượng đồn thổi giá đất và thiếu vắng các công cụ định lượng khoa học để hỗ trợ người dân cũng như các tổ chức tài chính.</w:t>
      </w:r>
    </w:p>
    <w:p>
      <w:r>
        <w:t>Đồ án Khoa học Dữ liệu tập trung giải quyết 3 bài toán nghiệp vụ trọng tâm sau:</w:t>
      </w:r>
    </w:p>
    <w:p>
      <w:pPr>
        <w:ind w:left="288"/>
      </w:pPr>
      <w:r>
        <w:rPr>
          <w:b/>
        </w:rPr>
        <w:t xml:space="preserve">1. Minh bạch hóa thông tin thị trường (Transparency): </w:t>
      </w:r>
      <w:r>
        <w:t>Xây dựng bức tranh phân bố giá khách quan theo không gian địa lý, loại bỏ định kiến cảm tính giữa người mua và môi giới.</w:t>
      </w:r>
    </w:p>
    <w:p>
      <w:pPr>
        <w:ind w:left="288"/>
      </w:pPr>
      <w:r>
        <w:rPr>
          <w:b/>
        </w:rPr>
        <w:t xml:space="preserve">2. Tự động hóa thẩm định giá sơ bộ (Automated Valuation Model - AVM): </w:t>
      </w:r>
      <w:r>
        <w:t>Giúp ngân hàng và nhà đầu tư cá nhân ước tính giá trị tài sản chỉ trong vài giây, giảm thời gian thẩm định từ 3 ngày xuống dưới 1 giây.</w:t>
      </w:r>
    </w:p>
    <w:p>
      <w:pPr>
        <w:ind w:left="288"/>
      </w:pPr>
      <w:r>
        <w:rPr>
          <w:b/>
        </w:rPr>
        <w:t xml:space="preserve">3. Định lượng hóa giá trị kinh tế của từng đặc tính công trình: </w:t>
      </w:r>
      <w:r>
        <w:t>Xác định chính xác bằng mô hình kinh tế lượng: Nhà mặt tiền tăng 1 mét thì giá trị tăng bao nhiêu? Nhà trong ngõ hẻm bị chiết khấu bao nhiêu phần trăm?</w:t>
      </w:r>
    </w:p>
    <w:p>
      <w:r>
        <w:br w:type="page"/>
      </w:r>
    </w:p>
    <w:p>
      <w:pPr>
        <w:pStyle w:val="Heading1"/>
      </w:pPr>
      <w:r>
        <w:rPr>
          <w:color w:val="1F4E79"/>
        </w:rPr>
        <w:t>CHƯƠNG 2: THU THẬP &amp; PHỄU SÀNG LỌC DỮ LIỆU (TUẦN 3 - 4)</w:t>
      </w:r>
    </w:p>
    <w:p>
      <w:r>
        <w:t>Dữ liệu được thu thập từ các nền tảng niêm yết BĐS lớn tại Việt Nam với tổng số 99.998 tin rao ban đầu. Để xây dựng một mô hình máy học đáng tin cậy, quy trình làm sạch dữ liệu được thiết kế theo cấu trúc PHỄU SÀNG LỌC 4 TẦNG nghiêm ngặt.</w:t>
      </w:r>
    </w:p>
    <w:p>
      <w:r>
        <w:rPr>
          <w:b/>
        </w:rPr>
        <w:t>Bảng 1: Phễu sàng lọc dữ liệu chi tiết qua 4 giai đoạn kỹ thuật</w:t>
      </w:r>
    </w:p>
    <w:tbl>
      <w:tblPr>
        <w:tblW w:type="auto" w:w="0"/>
        <w:jc w:val="center"/>
        <w:tblLook w:firstColumn="1" w:firstRow="1" w:lastColumn="0" w:lastRow="0" w:noHBand="0" w:noVBand="1" w:val="04A0"/>
        <w:tblBorders>
          <w:top w:val="single" w:sz="6" w:space="0" w:color="1F4E79"/>
          <w:bottom w:val="single" w:sz="8" w:space="0" w:color="1F4E79"/>
          <w:left w:val="none"/>
          <w:right w:val="none"/>
          <w:insideH w:val="single" w:sz="4" w:space="0" w:color="D3D3D3"/>
          <w:insideV w:val="none"/>
        </w:tblBorders>
      </w:tblPr>
      <w:tblGrid>
        <w:gridCol w:w="1872"/>
        <w:gridCol w:w="1872"/>
        <w:gridCol w:w="1872"/>
        <w:gridCol w:w="1872"/>
        <w:gridCol w:w="1872"/>
      </w:tblGrid>
      <w:tr>
        <w:tc>
          <w:tcPr>
            <w:tcW w:type="dxa" w:w="2160"/>
            <w:shd w:fill="1F4E79"/>
            <w:tcMar>
              <w:top w:w="140" w:type="dxa"/>
              <w:bottom w:w="140" w:type="dxa"/>
              <w:left w:w="160" w:type="dxa"/>
              <w:right w:w="160" w:type="dxa"/>
            </w:tcMar>
          </w:tcPr>
          <w:p>
            <w:pPr>
              <w:jc w:val="center"/>
            </w:pPr>
            <w:r>
              <w:rPr>
                <w:b/>
                <w:color w:val="FFFFFF"/>
                <w:sz w:val="20"/>
              </w:rPr>
              <w:t>Giai Đoạn Sàng Lọc</w:t>
            </w:r>
          </w:p>
        </w:tc>
        <w:tc>
          <w:tcPr>
            <w:tcW w:type="dxa" w:w="1440"/>
            <w:shd w:fill="1F4E79"/>
            <w:tcMar>
              <w:top w:w="140" w:type="dxa"/>
              <w:bottom w:w="140" w:type="dxa"/>
              <w:left w:w="160" w:type="dxa"/>
              <w:right w:w="160" w:type="dxa"/>
            </w:tcMar>
          </w:tcPr>
          <w:p>
            <w:pPr>
              <w:jc w:val="center"/>
            </w:pPr>
            <w:r>
              <w:rPr>
                <w:b/>
                <w:color w:val="FFFFFF"/>
                <w:sz w:val="20"/>
              </w:rPr>
              <w:t>Số Lượng Còn Lại</w:t>
            </w:r>
          </w:p>
        </w:tc>
        <w:tc>
          <w:tcPr>
            <w:tcW w:type="dxa" w:w="1584"/>
            <w:shd w:fill="1F4E79"/>
            <w:tcMar>
              <w:top w:w="140" w:type="dxa"/>
              <w:bottom w:w="140" w:type="dxa"/>
              <w:left w:w="160" w:type="dxa"/>
              <w:right w:w="160" w:type="dxa"/>
            </w:tcMar>
          </w:tcPr>
          <w:p>
            <w:pPr>
              <w:jc w:val="center"/>
            </w:pPr>
            <w:r>
              <w:rPr>
                <w:b/>
                <w:color w:val="FFFFFF"/>
                <w:sz w:val="20"/>
              </w:rPr>
              <w:t>Số Dòng Loại Bỏ</w:t>
            </w:r>
          </w:p>
        </w:tc>
        <w:tc>
          <w:tcPr>
            <w:tcW w:type="dxa" w:w="1296"/>
            <w:shd w:fill="1F4E79"/>
            <w:tcMar>
              <w:top w:w="140" w:type="dxa"/>
              <w:bottom w:w="140" w:type="dxa"/>
              <w:left w:w="160" w:type="dxa"/>
              <w:right w:w="160" w:type="dxa"/>
            </w:tcMar>
          </w:tcPr>
          <w:p>
            <w:pPr>
              <w:jc w:val="center"/>
            </w:pPr>
            <w:r>
              <w:rPr>
                <w:b/>
                <w:color w:val="FFFFFF"/>
                <w:sz w:val="20"/>
              </w:rPr>
              <w:t>Tỷ Lệ Giảm</w:t>
            </w:r>
          </w:p>
        </w:tc>
        <w:tc>
          <w:tcPr>
            <w:tcW w:type="dxa" w:w="2880"/>
            <w:shd w:fill="1F4E79"/>
            <w:tcMar>
              <w:top w:w="140" w:type="dxa"/>
              <w:bottom w:w="140" w:type="dxa"/>
              <w:left w:w="160" w:type="dxa"/>
              <w:right w:w="160" w:type="dxa"/>
            </w:tcMar>
          </w:tcPr>
          <w:p>
            <w:pPr>
              <w:jc w:val="center"/>
            </w:pPr>
            <w:r>
              <w:rPr>
                <w:b/>
                <w:color w:val="FFFFFF"/>
                <w:sz w:val="20"/>
              </w:rPr>
              <w:t>Nguyên Nhân Kỹ Thuật &amp; Nghiệp Vụ</w:t>
            </w:r>
          </w:p>
        </w:tc>
      </w:tr>
      <w:tr>
        <w:tc>
          <w:tcPr>
            <w:tcW w:type="dxa" w:w="2160"/>
            <w:shd w:fill="F9FAFB"/>
            <w:tcMar>
              <w:top w:w="100" w:type="dxa"/>
              <w:bottom w:w="100" w:type="dxa"/>
              <w:left w:w="140" w:type="dxa"/>
              <w:right w:w="140" w:type="dxa"/>
            </w:tcMar>
          </w:tcPr>
          <w:p>
            <w:r>
              <w:rPr>
                <w:b/>
                <w:sz w:val="19"/>
              </w:rPr>
              <w:t>1. Dữ liệu thô ban đầu</w:t>
            </w:r>
          </w:p>
        </w:tc>
        <w:tc>
          <w:tcPr>
            <w:tcW w:type="dxa" w:w="1440"/>
            <w:shd w:fill="F9FAFB"/>
            <w:tcMar>
              <w:top w:w="100" w:type="dxa"/>
              <w:bottom w:w="100" w:type="dxa"/>
              <w:left w:w="140" w:type="dxa"/>
              <w:right w:w="140" w:type="dxa"/>
            </w:tcMar>
          </w:tcPr>
          <w:p>
            <w:pPr>
              <w:jc w:val="center"/>
            </w:pPr>
            <w:r>
              <w:rPr>
                <w:sz w:val="19"/>
              </w:rPr>
              <w:t>99.998 dòng</w:t>
            </w:r>
          </w:p>
        </w:tc>
        <w:tc>
          <w:tcPr>
            <w:tcW w:type="dxa" w:w="1584"/>
            <w:shd w:fill="F9FAFB"/>
            <w:tcMar>
              <w:top w:w="100" w:type="dxa"/>
              <w:bottom w:w="100" w:type="dxa"/>
              <w:left w:w="140" w:type="dxa"/>
              <w:right w:w="140" w:type="dxa"/>
            </w:tcMar>
          </w:tcPr>
          <w:p>
            <w:pPr>
              <w:jc w:val="center"/>
            </w:pPr>
            <w:r>
              <w:rPr>
                <w:sz w:val="19"/>
              </w:rPr>
              <w:t>0 dòng</w:t>
            </w:r>
          </w:p>
        </w:tc>
        <w:tc>
          <w:tcPr>
            <w:tcW w:type="dxa" w:w="1296"/>
            <w:shd w:fill="F9FAFB"/>
            <w:tcMar>
              <w:top w:w="100" w:type="dxa"/>
              <w:bottom w:w="100" w:type="dxa"/>
              <w:left w:w="140" w:type="dxa"/>
              <w:right w:w="140" w:type="dxa"/>
            </w:tcMar>
          </w:tcPr>
          <w:p>
            <w:pPr>
              <w:jc w:val="center"/>
            </w:pPr>
            <w:r>
              <w:rPr>
                <w:sz w:val="19"/>
              </w:rPr>
              <w:t>0.0%</w:t>
            </w:r>
          </w:p>
        </w:tc>
        <w:tc>
          <w:tcPr>
            <w:tcW w:type="dxa" w:w="2880"/>
            <w:shd w:fill="F9FAFB"/>
            <w:tcMar>
              <w:top w:w="100" w:type="dxa"/>
              <w:bottom w:w="100" w:type="dxa"/>
              <w:left w:w="140" w:type="dxa"/>
              <w:right w:w="140" w:type="dxa"/>
            </w:tcMar>
          </w:tcPr>
          <w:p>
            <w:r>
              <w:rPr>
                <w:sz w:val="19"/>
              </w:rPr>
              <w:t>Toàn bộ tin crawl từ các trang mạng, chứa tin lịch sử từ nhiều năm trước.</w:t>
            </w:r>
          </w:p>
        </w:tc>
      </w:tr>
      <w:tr>
        <w:tc>
          <w:tcPr>
            <w:tcW w:type="dxa" w:w="2160"/>
            <w:shd w:fill="FFFFFF"/>
            <w:tcMar>
              <w:top w:w="100" w:type="dxa"/>
              <w:bottom w:w="100" w:type="dxa"/>
              <w:left w:w="140" w:type="dxa"/>
              <w:right w:w="140" w:type="dxa"/>
            </w:tcMar>
          </w:tcPr>
          <w:p>
            <w:r>
              <w:rPr>
                <w:b/>
                <w:sz w:val="19"/>
              </w:rPr>
              <w:t>2. Lọc chu kỳ 18 tháng (2025-2026)</w:t>
            </w:r>
          </w:p>
        </w:tc>
        <w:tc>
          <w:tcPr>
            <w:tcW w:type="dxa" w:w="1440"/>
            <w:shd w:fill="FFFFFF"/>
            <w:tcMar>
              <w:top w:w="100" w:type="dxa"/>
              <w:bottom w:w="100" w:type="dxa"/>
              <w:left w:w="140" w:type="dxa"/>
              <w:right w:w="140" w:type="dxa"/>
            </w:tcMar>
          </w:tcPr>
          <w:p>
            <w:pPr>
              <w:jc w:val="center"/>
            </w:pPr>
            <w:r>
              <w:rPr>
                <w:sz w:val="19"/>
              </w:rPr>
              <w:t>38.505 dòng</w:t>
            </w:r>
          </w:p>
        </w:tc>
        <w:tc>
          <w:tcPr>
            <w:tcW w:type="dxa" w:w="1584"/>
            <w:shd w:fill="FFFFFF"/>
            <w:tcMar>
              <w:top w:w="100" w:type="dxa"/>
              <w:bottom w:w="100" w:type="dxa"/>
              <w:left w:w="140" w:type="dxa"/>
              <w:right w:w="140" w:type="dxa"/>
            </w:tcMar>
          </w:tcPr>
          <w:p>
            <w:pPr>
              <w:jc w:val="center"/>
            </w:pPr>
            <w:r>
              <w:rPr>
                <w:sz w:val="19"/>
              </w:rPr>
              <w:t>Loại 61.493 dòng</w:t>
            </w:r>
          </w:p>
        </w:tc>
        <w:tc>
          <w:tcPr>
            <w:tcW w:type="dxa" w:w="1296"/>
            <w:shd w:fill="FFFFFF"/>
            <w:tcMar>
              <w:top w:w="100" w:type="dxa"/>
              <w:bottom w:w="100" w:type="dxa"/>
              <w:left w:w="140" w:type="dxa"/>
              <w:right w:w="140" w:type="dxa"/>
            </w:tcMar>
          </w:tcPr>
          <w:p>
            <w:pPr>
              <w:jc w:val="center"/>
            </w:pPr>
            <w:r>
              <w:rPr>
                <w:sz w:val="19"/>
              </w:rPr>
              <w:t>Giảm 61.5%</w:t>
            </w:r>
          </w:p>
        </w:tc>
        <w:tc>
          <w:tcPr>
            <w:tcW w:type="dxa" w:w="2880"/>
            <w:shd w:fill="FFFFFF"/>
            <w:tcMar>
              <w:top w:w="100" w:type="dxa"/>
              <w:bottom w:w="100" w:type="dxa"/>
              <w:left w:w="140" w:type="dxa"/>
              <w:right w:w="140" w:type="dxa"/>
            </w:tcMar>
          </w:tcPr>
          <w:p>
            <w:r>
              <w:rPr>
                <w:sz w:val="19"/>
              </w:rPr>
              <w:t>Loại bỏ tin cũ trước chu kỳ sốt đất 2024; giữ dữ liệu 18 tháng để phản ánh mặt bằng giá thực tế hiện hành.</w:t>
            </w:r>
          </w:p>
        </w:tc>
      </w:tr>
      <w:tr>
        <w:tc>
          <w:tcPr>
            <w:tcW w:type="dxa" w:w="2160"/>
            <w:shd w:fill="F9FAFB"/>
            <w:tcMar>
              <w:top w:w="100" w:type="dxa"/>
              <w:bottom w:w="100" w:type="dxa"/>
              <w:left w:w="140" w:type="dxa"/>
              <w:right w:w="140" w:type="dxa"/>
            </w:tcMar>
          </w:tcPr>
          <w:p>
            <w:r>
              <w:rPr>
                <w:b/>
                <w:sz w:val="19"/>
              </w:rPr>
              <w:t>3. Lọc Target rác &amp; Missing</w:t>
            </w:r>
          </w:p>
        </w:tc>
        <w:tc>
          <w:tcPr>
            <w:tcW w:type="dxa" w:w="1440"/>
            <w:shd w:fill="F9FAFB"/>
            <w:tcMar>
              <w:top w:w="100" w:type="dxa"/>
              <w:bottom w:w="100" w:type="dxa"/>
              <w:left w:w="140" w:type="dxa"/>
              <w:right w:w="140" w:type="dxa"/>
            </w:tcMar>
          </w:tcPr>
          <w:p>
            <w:pPr>
              <w:jc w:val="center"/>
            </w:pPr>
            <w:r>
              <w:rPr>
                <w:sz w:val="19"/>
              </w:rPr>
              <w:t>37.630 dòng</w:t>
            </w:r>
          </w:p>
        </w:tc>
        <w:tc>
          <w:tcPr>
            <w:tcW w:type="dxa" w:w="1584"/>
            <w:shd w:fill="F9FAFB"/>
            <w:tcMar>
              <w:top w:w="100" w:type="dxa"/>
              <w:bottom w:w="100" w:type="dxa"/>
              <w:left w:w="140" w:type="dxa"/>
              <w:right w:w="140" w:type="dxa"/>
            </w:tcMar>
          </w:tcPr>
          <w:p>
            <w:pPr>
              <w:jc w:val="center"/>
            </w:pPr>
            <w:r>
              <w:rPr>
                <w:sz w:val="19"/>
              </w:rPr>
              <w:t>Loại 875 dòng</w:t>
            </w:r>
          </w:p>
        </w:tc>
        <w:tc>
          <w:tcPr>
            <w:tcW w:type="dxa" w:w="1296"/>
            <w:shd w:fill="F9FAFB"/>
            <w:tcMar>
              <w:top w:w="100" w:type="dxa"/>
              <w:bottom w:w="100" w:type="dxa"/>
              <w:left w:w="140" w:type="dxa"/>
              <w:right w:w="140" w:type="dxa"/>
            </w:tcMar>
          </w:tcPr>
          <w:p>
            <w:pPr>
              <w:jc w:val="center"/>
            </w:pPr>
            <w:r>
              <w:rPr>
                <w:sz w:val="19"/>
              </w:rPr>
              <w:t>Giảm 2.3%</w:t>
            </w:r>
          </w:p>
        </w:tc>
        <w:tc>
          <w:tcPr>
            <w:tcW w:type="dxa" w:w="2880"/>
            <w:shd w:fill="F9FAFB"/>
            <w:tcMar>
              <w:top w:w="100" w:type="dxa"/>
              <w:bottom w:w="100" w:type="dxa"/>
              <w:left w:w="140" w:type="dxa"/>
              <w:right w:w="140" w:type="dxa"/>
            </w:tcMar>
          </w:tcPr>
          <w:p>
            <w:r>
              <w:rPr>
                <w:sz w:val="19"/>
              </w:rPr>
              <w:t>Loại bỏ các tin ghi 'Giá thỏa thuận', tin khuyết diện tích hoặc parser bị lỗi ra chuỗi vô cực 'inf'.</w:t>
            </w:r>
          </w:p>
        </w:tc>
      </w:tr>
      <w:tr>
        <w:tc>
          <w:tcPr>
            <w:tcW w:type="dxa" w:w="2160"/>
            <w:shd w:fill="FFFFFF"/>
            <w:tcMar>
              <w:top w:w="100" w:type="dxa"/>
              <w:bottom w:w="100" w:type="dxa"/>
              <w:left w:w="140" w:type="dxa"/>
              <w:right w:w="140" w:type="dxa"/>
            </w:tcMar>
          </w:tcPr>
          <w:p>
            <w:r>
              <w:rPr>
                <w:b/>
                <w:sz w:val="19"/>
              </w:rPr>
              <w:t>4. Lọc Outlier tri thức</w:t>
            </w:r>
          </w:p>
        </w:tc>
        <w:tc>
          <w:tcPr>
            <w:tcW w:type="dxa" w:w="1440"/>
            <w:shd w:fill="FFFFFF"/>
            <w:tcMar>
              <w:top w:w="100" w:type="dxa"/>
              <w:bottom w:w="100" w:type="dxa"/>
              <w:left w:w="140" w:type="dxa"/>
              <w:right w:w="140" w:type="dxa"/>
            </w:tcMar>
          </w:tcPr>
          <w:p>
            <w:pPr>
              <w:jc w:val="center"/>
            </w:pPr>
            <w:r>
              <w:rPr>
                <w:sz w:val="19"/>
              </w:rPr>
              <w:t>37.402 dòng</w:t>
            </w:r>
          </w:p>
        </w:tc>
        <w:tc>
          <w:tcPr>
            <w:tcW w:type="dxa" w:w="1584"/>
            <w:shd w:fill="FFFFFF"/>
            <w:tcMar>
              <w:top w:w="100" w:type="dxa"/>
              <w:bottom w:w="100" w:type="dxa"/>
              <w:left w:w="140" w:type="dxa"/>
              <w:right w:w="140" w:type="dxa"/>
            </w:tcMar>
          </w:tcPr>
          <w:p>
            <w:pPr>
              <w:jc w:val="center"/>
            </w:pPr>
            <w:r>
              <w:rPr>
                <w:sz w:val="19"/>
              </w:rPr>
              <w:t>Loại 228 dòng</w:t>
            </w:r>
          </w:p>
        </w:tc>
        <w:tc>
          <w:tcPr>
            <w:tcW w:type="dxa" w:w="1296"/>
            <w:shd w:fill="FFFFFF"/>
            <w:tcMar>
              <w:top w:w="100" w:type="dxa"/>
              <w:bottom w:w="100" w:type="dxa"/>
              <w:left w:w="140" w:type="dxa"/>
              <w:right w:w="140" w:type="dxa"/>
            </w:tcMar>
          </w:tcPr>
          <w:p>
            <w:pPr>
              <w:jc w:val="center"/>
            </w:pPr>
            <w:r>
              <w:rPr>
                <w:sz w:val="19"/>
              </w:rPr>
              <w:t>Giảm 0.6%</w:t>
            </w:r>
          </w:p>
        </w:tc>
        <w:tc>
          <w:tcPr>
            <w:tcW w:type="dxa" w:w="2880"/>
            <w:shd w:fill="FFFFFF"/>
            <w:tcMar>
              <w:top w:w="100" w:type="dxa"/>
              <w:bottom w:w="100" w:type="dxa"/>
              <w:left w:w="140" w:type="dxa"/>
              <w:right w:w="140" w:type="dxa"/>
            </w:tcMar>
          </w:tcPr>
          <w:p>
            <w:r>
              <w:rPr>
                <w:sz w:val="19"/>
              </w:rPr>
              <w:t>Loại đơn giá ảo &lt; 10 tr hoặc &gt; 500 tr/m² (tin lừa đảo cọc hoặc gõ nhầm hàng chục số 0).</w:t>
            </w:r>
          </w:p>
        </w:tc>
      </w:tr>
    </w:tbl>
    <w:p>
      <w:pPr>
        <w:spacing w:after="200"/>
      </w:pPr>
    </w:p>
    <w:p>
      <w:r>
        <w:rPr>
          <w:b/>
        </w:rPr>
        <w:t>Bảng 2: Kiểm kê chi tiết các lỗi Khuyết thiếu (Missing Values)</w:t>
      </w:r>
    </w:p>
    <w:tbl>
      <w:tblPr>
        <w:tblW w:type="auto" w:w="0"/>
        <w:jc w:val="center"/>
        <w:tblLook w:firstColumn="1" w:firstRow="1" w:lastColumn="0" w:lastRow="0" w:noHBand="0" w:noVBand="1" w:val="04A0"/>
        <w:tblBorders>
          <w:top w:val="single" w:sz="6" w:space="0" w:color="1F4E79"/>
          <w:bottom w:val="single" w:sz="8" w:space="0" w:color="1F4E79"/>
          <w:left w:val="none"/>
          <w:right w:val="none"/>
          <w:insideH w:val="single" w:sz="4" w:space="0" w:color="D3D3D3"/>
          <w:insideV w:val="none"/>
        </w:tblBorders>
      </w:tblPr>
      <w:tblGrid>
        <w:gridCol w:w="1872"/>
        <w:gridCol w:w="1872"/>
        <w:gridCol w:w="1872"/>
        <w:gridCol w:w="1872"/>
        <w:gridCol w:w="1872"/>
      </w:tblGrid>
      <w:tr>
        <w:tc>
          <w:tcPr>
            <w:tcW w:type="dxa" w:w="2160"/>
            <w:shd w:fill="1F4E79"/>
            <w:tcMar>
              <w:top w:w="140" w:type="dxa"/>
              <w:bottom w:w="140" w:type="dxa"/>
              <w:left w:w="160" w:type="dxa"/>
              <w:right w:w="160" w:type="dxa"/>
            </w:tcMar>
          </w:tcPr>
          <w:p>
            <w:pPr>
              <w:jc w:val="center"/>
            </w:pPr>
            <w:r>
              <w:rPr>
                <w:b/>
                <w:color w:val="FFFFFF"/>
                <w:sz w:val="20"/>
              </w:rPr>
              <w:t>Thuộc Tính Khuyết</w:t>
            </w:r>
          </w:p>
        </w:tc>
        <w:tc>
          <w:tcPr>
            <w:tcW w:type="dxa" w:w="1296"/>
            <w:shd w:fill="1F4E79"/>
            <w:tcMar>
              <w:top w:w="140" w:type="dxa"/>
              <w:bottom w:w="140" w:type="dxa"/>
              <w:left w:w="160" w:type="dxa"/>
              <w:right w:w="160" w:type="dxa"/>
            </w:tcMar>
          </w:tcPr>
          <w:p>
            <w:pPr>
              <w:jc w:val="center"/>
            </w:pPr>
            <w:r>
              <w:rPr>
                <w:b/>
                <w:color w:val="FFFFFF"/>
                <w:sz w:val="20"/>
              </w:rPr>
              <w:t>Số Lượng Lỗi</w:t>
            </w:r>
          </w:p>
        </w:tc>
        <w:tc>
          <w:tcPr>
            <w:tcW w:type="dxa" w:w="1152"/>
            <w:shd w:fill="1F4E79"/>
            <w:tcMar>
              <w:top w:w="140" w:type="dxa"/>
              <w:bottom w:w="140" w:type="dxa"/>
              <w:left w:w="160" w:type="dxa"/>
              <w:right w:w="160" w:type="dxa"/>
            </w:tcMar>
          </w:tcPr>
          <w:p>
            <w:pPr>
              <w:jc w:val="center"/>
            </w:pPr>
            <w:r>
              <w:rPr>
                <w:b/>
                <w:color w:val="FFFFFF"/>
                <w:sz w:val="20"/>
              </w:rPr>
              <w:t>Tỷ Lệ Mẫu</w:t>
            </w:r>
          </w:p>
        </w:tc>
        <w:tc>
          <w:tcPr>
            <w:tcW w:type="dxa" w:w="2592"/>
            <w:shd w:fill="1F4E79"/>
            <w:tcMar>
              <w:top w:w="140" w:type="dxa"/>
              <w:bottom w:w="140" w:type="dxa"/>
              <w:left w:w="160" w:type="dxa"/>
              <w:right w:w="160" w:type="dxa"/>
            </w:tcMar>
          </w:tcPr>
          <w:p>
            <w:pPr>
              <w:jc w:val="center"/>
            </w:pPr>
            <w:r>
              <w:rPr>
                <w:b/>
                <w:color w:val="FFFFFF"/>
                <w:sz w:val="20"/>
              </w:rPr>
              <w:t>Nguyên Nhân Gốc Rễ Phát Sinh Lỗi</w:t>
            </w:r>
          </w:p>
        </w:tc>
        <w:tc>
          <w:tcPr>
            <w:tcW w:type="dxa" w:w="2160"/>
            <w:shd w:fill="1F4E79"/>
            <w:tcMar>
              <w:top w:w="140" w:type="dxa"/>
              <w:bottom w:w="140" w:type="dxa"/>
              <w:left w:w="160" w:type="dxa"/>
              <w:right w:w="160" w:type="dxa"/>
            </w:tcMar>
          </w:tcPr>
          <w:p>
            <w:pPr>
              <w:jc w:val="center"/>
            </w:pPr>
            <w:r>
              <w:rPr>
                <w:b/>
                <w:color w:val="FFFFFF"/>
                <w:sz w:val="20"/>
              </w:rPr>
              <w:t>Phương Pháp &amp; Nguyên Lý Xử Lý</w:t>
            </w:r>
          </w:p>
        </w:tc>
      </w:tr>
      <w:tr>
        <w:tc>
          <w:tcPr>
            <w:tcW w:type="dxa" w:w="2160"/>
            <w:shd w:fill="F9FAFB"/>
            <w:tcMar>
              <w:top w:w="100" w:type="dxa"/>
              <w:bottom w:w="100" w:type="dxa"/>
              <w:left w:w="140" w:type="dxa"/>
              <w:right w:w="140" w:type="dxa"/>
            </w:tcMar>
          </w:tcPr>
          <w:p>
            <w:r>
              <w:rPr>
                <w:b/>
                <w:sz w:val="19"/>
              </w:rPr>
              <w:t>Biến mục tiêu (Giá/m2, Diện tích)</w:t>
            </w:r>
          </w:p>
        </w:tc>
        <w:tc>
          <w:tcPr>
            <w:tcW w:type="dxa" w:w="1296"/>
            <w:shd w:fill="F9FAFB"/>
            <w:tcMar>
              <w:top w:w="100" w:type="dxa"/>
              <w:bottom w:w="100" w:type="dxa"/>
              <w:left w:w="140" w:type="dxa"/>
              <w:right w:w="140" w:type="dxa"/>
            </w:tcMar>
          </w:tcPr>
          <w:p>
            <w:pPr>
              <w:jc w:val="center"/>
            </w:pPr>
            <w:r>
              <w:rPr>
                <w:sz w:val="19"/>
              </w:rPr>
              <w:t>875 dòng</w:t>
            </w:r>
          </w:p>
        </w:tc>
        <w:tc>
          <w:tcPr>
            <w:tcW w:type="dxa" w:w="1152"/>
            <w:shd w:fill="F9FAFB"/>
            <w:tcMar>
              <w:top w:w="100" w:type="dxa"/>
              <w:bottom w:w="100" w:type="dxa"/>
              <w:left w:w="140" w:type="dxa"/>
              <w:right w:w="140" w:type="dxa"/>
            </w:tcMar>
          </w:tcPr>
          <w:p>
            <w:pPr>
              <w:jc w:val="center"/>
            </w:pPr>
            <w:r>
              <w:rPr>
                <w:sz w:val="19"/>
              </w:rPr>
              <w:t>2.27%</w:t>
            </w:r>
          </w:p>
        </w:tc>
        <w:tc>
          <w:tcPr>
            <w:tcW w:type="dxa" w:w="2592"/>
            <w:shd w:fill="F9FAFB"/>
            <w:tcMar>
              <w:top w:w="100" w:type="dxa"/>
              <w:bottom w:w="100" w:type="dxa"/>
              <w:left w:w="140" w:type="dxa"/>
              <w:right w:w="140" w:type="dxa"/>
            </w:tcMar>
          </w:tcPr>
          <w:p>
            <w:r>
              <w:rPr>
                <w:sz w:val="19"/>
              </w:rPr>
              <w:t>Xóa bỏ hoàn toàn (MCAR Deletion); tuyệt đối không điền giá trị giả vào biến phụ thuộc.</w:t>
            </w:r>
          </w:p>
        </w:tc>
        <w:tc>
          <w:tcPr>
            <w:tcW w:type="dxa" w:w="2160"/>
            <w:shd w:fill="F9FAFB"/>
            <w:tcMar>
              <w:top w:w="100" w:type="dxa"/>
              <w:bottom w:w="100" w:type="dxa"/>
              <w:left w:w="140" w:type="dxa"/>
              <w:right w:w="140" w:type="dxa"/>
            </w:tcMar>
          </w:tcPr>
          <w:p/>
        </w:tc>
      </w:tr>
      <w:tr>
        <w:tc>
          <w:tcPr>
            <w:tcW w:type="dxa" w:w="2160"/>
            <w:shd w:fill="FFFFFF"/>
            <w:tcMar>
              <w:top w:w="100" w:type="dxa"/>
              <w:bottom w:w="100" w:type="dxa"/>
              <w:left w:w="140" w:type="dxa"/>
              <w:right w:w="140" w:type="dxa"/>
            </w:tcMar>
          </w:tcPr>
          <w:p>
            <w:r>
              <w:rPr>
                <w:b/>
                <w:sz w:val="19"/>
              </w:rPr>
              <w:t>Số tầng (Đất nền trống)</w:t>
            </w:r>
          </w:p>
        </w:tc>
        <w:tc>
          <w:tcPr>
            <w:tcW w:type="dxa" w:w="1296"/>
            <w:shd w:fill="FFFFFF"/>
            <w:tcMar>
              <w:top w:w="100" w:type="dxa"/>
              <w:bottom w:w="100" w:type="dxa"/>
              <w:left w:w="140" w:type="dxa"/>
              <w:right w:w="140" w:type="dxa"/>
            </w:tcMar>
          </w:tcPr>
          <w:p>
            <w:pPr>
              <w:jc w:val="center"/>
            </w:pPr>
            <w:r>
              <w:rPr>
                <w:sz w:val="19"/>
              </w:rPr>
              <w:t>2.140 dòng</w:t>
            </w:r>
          </w:p>
        </w:tc>
        <w:tc>
          <w:tcPr>
            <w:tcW w:type="dxa" w:w="1152"/>
            <w:shd w:fill="FFFFFF"/>
            <w:tcMar>
              <w:top w:w="100" w:type="dxa"/>
              <w:bottom w:w="100" w:type="dxa"/>
              <w:left w:w="140" w:type="dxa"/>
              <w:right w:w="140" w:type="dxa"/>
            </w:tcMar>
          </w:tcPr>
          <w:p>
            <w:pPr>
              <w:jc w:val="center"/>
            </w:pPr>
            <w:r>
              <w:rPr>
                <w:sz w:val="19"/>
              </w:rPr>
              <w:t>5.56%</w:t>
            </w:r>
          </w:p>
        </w:tc>
        <w:tc>
          <w:tcPr>
            <w:tcW w:type="dxa" w:w="2592"/>
            <w:shd w:fill="FFFFFF"/>
            <w:tcMar>
              <w:top w:w="100" w:type="dxa"/>
              <w:bottom w:w="100" w:type="dxa"/>
              <w:left w:w="140" w:type="dxa"/>
              <w:right w:w="140" w:type="dxa"/>
            </w:tcMar>
          </w:tcPr>
          <w:p>
            <w:r>
              <w:rPr>
                <w:sz w:val="19"/>
              </w:rPr>
              <w:t>Chuẩn hóa giá trị thực: Quét từ khóa đất -&gt; Gán Số tầng = 0.0 phản ánh đúng hiện trạng.</w:t>
            </w:r>
          </w:p>
        </w:tc>
        <w:tc>
          <w:tcPr>
            <w:tcW w:type="dxa" w:w="2160"/>
            <w:shd w:fill="FFFFFF"/>
            <w:tcMar>
              <w:top w:w="100" w:type="dxa"/>
              <w:bottom w:w="100" w:type="dxa"/>
              <w:left w:w="140" w:type="dxa"/>
              <w:right w:w="140" w:type="dxa"/>
            </w:tcMar>
          </w:tcPr>
          <w:p/>
        </w:tc>
      </w:tr>
      <w:tr>
        <w:tc>
          <w:tcPr>
            <w:tcW w:type="dxa" w:w="2160"/>
            <w:shd w:fill="F9FAFB"/>
            <w:tcMar>
              <w:top w:w="100" w:type="dxa"/>
              <w:bottom w:w="100" w:type="dxa"/>
              <w:left w:w="140" w:type="dxa"/>
              <w:right w:w="140" w:type="dxa"/>
            </w:tcMar>
          </w:tcPr>
          <w:p>
            <w:r>
              <w:rPr>
                <w:b/>
                <w:sz w:val="19"/>
              </w:rPr>
              <w:t>Số tầng (Nhà ở thông thường)</w:t>
            </w:r>
          </w:p>
        </w:tc>
        <w:tc>
          <w:tcPr>
            <w:tcW w:type="dxa" w:w="1296"/>
            <w:shd w:fill="F9FAFB"/>
            <w:tcMar>
              <w:top w:w="100" w:type="dxa"/>
              <w:bottom w:w="100" w:type="dxa"/>
              <w:left w:w="140" w:type="dxa"/>
              <w:right w:w="140" w:type="dxa"/>
            </w:tcMar>
          </w:tcPr>
          <w:p>
            <w:pPr>
              <w:jc w:val="center"/>
            </w:pPr>
            <w:r>
              <w:rPr>
                <w:sz w:val="19"/>
              </w:rPr>
              <w:t>14.210 dòng</w:t>
            </w:r>
          </w:p>
        </w:tc>
        <w:tc>
          <w:tcPr>
            <w:tcW w:type="dxa" w:w="1152"/>
            <w:shd w:fill="F9FAFB"/>
            <w:tcMar>
              <w:top w:w="100" w:type="dxa"/>
              <w:bottom w:w="100" w:type="dxa"/>
              <w:left w:w="140" w:type="dxa"/>
              <w:right w:w="140" w:type="dxa"/>
            </w:tcMar>
          </w:tcPr>
          <w:p>
            <w:pPr>
              <w:jc w:val="center"/>
            </w:pPr>
            <w:r>
              <w:rPr>
                <w:sz w:val="19"/>
              </w:rPr>
              <w:t>36.91%</w:t>
            </w:r>
          </w:p>
        </w:tc>
        <w:tc>
          <w:tcPr>
            <w:tcW w:type="dxa" w:w="2592"/>
            <w:shd w:fill="F9FAFB"/>
            <w:tcMar>
              <w:top w:w="100" w:type="dxa"/>
              <w:bottom w:w="100" w:type="dxa"/>
              <w:left w:w="140" w:type="dxa"/>
              <w:right w:w="140" w:type="dxa"/>
            </w:tcMar>
          </w:tcPr>
          <w:p>
            <w:r>
              <w:rPr>
                <w:sz w:val="19"/>
              </w:rPr>
              <w:t>Tạo cờ chỉ báo: Điền median tập train kèm tạo cờ Thieu_So_Tang = 1 để mô hình học cơ chế thiếu.</w:t>
            </w:r>
          </w:p>
        </w:tc>
        <w:tc>
          <w:tcPr>
            <w:tcW w:type="dxa" w:w="2160"/>
            <w:shd w:fill="F9FAFB"/>
            <w:tcMar>
              <w:top w:w="100" w:type="dxa"/>
              <w:bottom w:w="100" w:type="dxa"/>
              <w:left w:w="140" w:type="dxa"/>
              <w:right w:w="140" w:type="dxa"/>
            </w:tcMar>
          </w:tcPr>
          <w:p/>
        </w:tc>
      </w:tr>
      <w:tr>
        <w:tc>
          <w:tcPr>
            <w:tcW w:type="dxa" w:w="2160"/>
            <w:shd w:fill="FFFFFF"/>
            <w:tcMar>
              <w:top w:w="100" w:type="dxa"/>
              <w:bottom w:w="100" w:type="dxa"/>
              <w:left w:w="140" w:type="dxa"/>
              <w:right w:w="140" w:type="dxa"/>
            </w:tcMar>
          </w:tcPr>
          <w:p>
            <w:r>
              <w:rPr>
                <w:b/>
                <w:sz w:val="19"/>
              </w:rPr>
              <w:t>Kích thước (Dài, Rộng mặt tiền)</w:t>
            </w:r>
          </w:p>
        </w:tc>
        <w:tc>
          <w:tcPr>
            <w:tcW w:type="dxa" w:w="1296"/>
            <w:shd w:fill="FFFFFF"/>
            <w:tcMar>
              <w:top w:w="100" w:type="dxa"/>
              <w:bottom w:w="100" w:type="dxa"/>
              <w:left w:w="140" w:type="dxa"/>
              <w:right w:w="140" w:type="dxa"/>
            </w:tcMar>
          </w:tcPr>
          <w:p>
            <w:pPr>
              <w:jc w:val="center"/>
            </w:pPr>
            <w:r>
              <w:rPr>
                <w:sz w:val="19"/>
              </w:rPr>
              <w:t>21.178 dòng</w:t>
            </w:r>
          </w:p>
        </w:tc>
        <w:tc>
          <w:tcPr>
            <w:tcW w:type="dxa" w:w="1152"/>
            <w:shd w:fill="FFFFFF"/>
            <w:tcMar>
              <w:top w:w="100" w:type="dxa"/>
              <w:bottom w:w="100" w:type="dxa"/>
              <w:left w:w="140" w:type="dxa"/>
              <w:right w:w="140" w:type="dxa"/>
            </w:tcMar>
          </w:tcPr>
          <w:p>
            <w:pPr>
              <w:jc w:val="center"/>
            </w:pPr>
            <w:r>
              <w:rPr>
                <w:sz w:val="19"/>
              </w:rPr>
              <w:t>55.00%</w:t>
            </w:r>
          </w:p>
        </w:tc>
        <w:tc>
          <w:tcPr>
            <w:tcW w:type="dxa" w:w="2592"/>
            <w:shd w:fill="FFFFFF"/>
            <w:tcMar>
              <w:top w:w="100" w:type="dxa"/>
              <w:bottom w:w="100" w:type="dxa"/>
              <w:left w:w="140" w:type="dxa"/>
              <w:right w:w="140" w:type="dxa"/>
            </w:tcMar>
          </w:tcPr>
          <w:p>
            <w:r>
              <w:rPr>
                <w:sz w:val="19"/>
              </w:rPr>
              <w:t>Giữ nguyên dữ liệu tránh mất 55% mẫu; đưa vào Pipeline điền SimpleImputer(Median).</w:t>
            </w:r>
          </w:p>
        </w:tc>
        <w:tc>
          <w:tcPr>
            <w:tcW w:type="dxa" w:w="2160"/>
            <w:shd w:fill="FFFFFF"/>
            <w:tcMar>
              <w:top w:w="100" w:type="dxa"/>
              <w:bottom w:w="100" w:type="dxa"/>
              <w:left w:w="140" w:type="dxa"/>
              <w:right w:w="140" w:type="dxa"/>
            </w:tcMar>
          </w:tcPr>
          <w:p/>
        </w:tc>
      </w:tr>
      <w:tr>
        <w:tc>
          <w:tcPr>
            <w:tcW w:type="dxa" w:w="2160"/>
            <w:shd w:fill="F9FAFB"/>
            <w:tcMar>
              <w:top w:w="100" w:type="dxa"/>
              <w:bottom w:w="100" w:type="dxa"/>
              <w:left w:w="140" w:type="dxa"/>
              <w:right w:w="140" w:type="dxa"/>
            </w:tcMar>
          </w:tcPr>
          <w:p>
            <w:r>
              <w:rPr>
                <w:b/>
                <w:sz w:val="19"/>
              </w:rPr>
              <w:t>Giấy tờ pháp lý</w:t>
            </w:r>
          </w:p>
        </w:tc>
        <w:tc>
          <w:tcPr>
            <w:tcW w:type="dxa" w:w="1296"/>
            <w:shd w:fill="F9FAFB"/>
            <w:tcMar>
              <w:top w:w="100" w:type="dxa"/>
              <w:bottom w:w="100" w:type="dxa"/>
              <w:left w:w="140" w:type="dxa"/>
              <w:right w:w="140" w:type="dxa"/>
            </w:tcMar>
          </w:tcPr>
          <w:p>
            <w:pPr>
              <w:jc w:val="center"/>
            </w:pPr>
            <w:r>
              <w:rPr>
                <w:sz w:val="19"/>
              </w:rPr>
              <w:t>13.476 dòng</w:t>
            </w:r>
          </w:p>
        </w:tc>
        <w:tc>
          <w:tcPr>
            <w:tcW w:type="dxa" w:w="1152"/>
            <w:shd w:fill="F9FAFB"/>
            <w:tcMar>
              <w:top w:w="100" w:type="dxa"/>
              <w:bottom w:w="100" w:type="dxa"/>
              <w:left w:w="140" w:type="dxa"/>
              <w:right w:w="140" w:type="dxa"/>
            </w:tcMar>
          </w:tcPr>
          <w:p>
            <w:pPr>
              <w:jc w:val="center"/>
            </w:pPr>
            <w:r>
              <w:rPr>
                <w:sz w:val="19"/>
              </w:rPr>
              <w:t>35.00%</w:t>
            </w:r>
          </w:p>
        </w:tc>
        <w:tc>
          <w:tcPr>
            <w:tcW w:type="dxa" w:w="2592"/>
            <w:shd w:fill="F9FAFB"/>
            <w:tcMar>
              <w:top w:w="100" w:type="dxa"/>
              <w:bottom w:w="100" w:type="dxa"/>
              <w:left w:w="140" w:type="dxa"/>
              <w:right w:w="140" w:type="dxa"/>
            </w:tcMar>
          </w:tcPr>
          <w:p>
            <w:r>
              <w:rPr>
                <w:sz w:val="19"/>
              </w:rPr>
              <w:t>Gán nhãn mặc định 'Chưa xác định' và mã hóa nhị phân co_so_do = 1 (nếu có sổ) / 0.</w:t>
            </w:r>
          </w:p>
        </w:tc>
        <w:tc>
          <w:tcPr>
            <w:tcW w:type="dxa" w:w="2160"/>
            <w:shd w:fill="F9FAFB"/>
            <w:tcMar>
              <w:top w:w="100" w:type="dxa"/>
              <w:bottom w:w="100" w:type="dxa"/>
              <w:left w:w="140" w:type="dxa"/>
              <w:right w:w="140" w:type="dxa"/>
            </w:tcMar>
          </w:tcPr>
          <w:p/>
        </w:tc>
      </w:tr>
    </w:tbl>
    <w:p>
      <w:pPr>
        <w:spacing w:after="200"/>
      </w:pPr>
    </w:p>
    <w:p>
      <w:r>
        <w:rPr>
          <w:b/>
        </w:rPr>
        <w:t>Bảng 3: Kiểm kê chi tiết các lỗi Ngoại lệ (Outliers) &amp; Nhiễu nhập liệu</w:t>
      </w:r>
    </w:p>
    <w:tbl>
      <w:tblPr>
        <w:tblW w:type="auto" w:w="0"/>
        <w:jc w:val="center"/>
        <w:tblLook w:firstColumn="1" w:firstRow="1" w:lastColumn="0" w:lastRow="0" w:noHBand="0" w:noVBand="1" w:val="04A0"/>
        <w:tblBorders>
          <w:top w:val="single" w:sz="6" w:space="0" w:color="1F4E79"/>
          <w:bottom w:val="single" w:sz="8" w:space="0" w:color="1F4E79"/>
          <w:left w:val="none"/>
          <w:right w:val="none"/>
          <w:insideH w:val="single" w:sz="4" w:space="0" w:color="D3D3D3"/>
          <w:insideV w:val="none"/>
        </w:tblBorders>
      </w:tblPr>
      <w:tblGrid>
        <w:gridCol w:w="2340"/>
        <w:gridCol w:w="2340"/>
        <w:gridCol w:w="2340"/>
        <w:gridCol w:w="2340"/>
      </w:tblGrid>
      <w:tr>
        <w:tc>
          <w:tcPr>
            <w:tcW w:type="dxa" w:w="2592"/>
            <w:shd w:fill="1F4E79"/>
            <w:tcMar>
              <w:top w:w="140" w:type="dxa"/>
              <w:bottom w:w="140" w:type="dxa"/>
              <w:left w:w="160" w:type="dxa"/>
              <w:right w:w="160" w:type="dxa"/>
            </w:tcMar>
          </w:tcPr>
          <w:p>
            <w:pPr>
              <w:jc w:val="center"/>
            </w:pPr>
            <w:r>
              <w:rPr>
                <w:b/>
                <w:color w:val="FFFFFF"/>
                <w:sz w:val="20"/>
              </w:rPr>
              <w:t>Dạng Lỗi / Nhiễu</w:t>
            </w:r>
          </w:p>
        </w:tc>
        <w:tc>
          <w:tcPr>
            <w:tcW w:type="dxa" w:w="1440"/>
            <w:shd w:fill="1F4E79"/>
            <w:tcMar>
              <w:top w:w="140" w:type="dxa"/>
              <w:bottom w:w="140" w:type="dxa"/>
              <w:left w:w="160" w:type="dxa"/>
              <w:right w:w="160" w:type="dxa"/>
            </w:tcMar>
          </w:tcPr>
          <w:p>
            <w:pPr>
              <w:jc w:val="center"/>
            </w:pPr>
            <w:r>
              <w:rPr>
                <w:b/>
                <w:color w:val="FFFFFF"/>
                <w:sz w:val="20"/>
              </w:rPr>
              <w:t>Số Dòng Tác Động</w:t>
            </w:r>
          </w:p>
        </w:tc>
        <w:tc>
          <w:tcPr>
            <w:tcW w:type="dxa" w:w="2592"/>
            <w:shd w:fill="1F4E79"/>
            <w:tcMar>
              <w:top w:w="140" w:type="dxa"/>
              <w:bottom w:w="140" w:type="dxa"/>
              <w:left w:w="160" w:type="dxa"/>
              <w:right w:w="160" w:type="dxa"/>
            </w:tcMar>
          </w:tcPr>
          <w:p>
            <w:pPr>
              <w:jc w:val="center"/>
            </w:pPr>
            <w:r>
              <w:rPr>
                <w:b/>
                <w:color w:val="FFFFFF"/>
                <w:sz w:val="20"/>
              </w:rPr>
              <w:t>Nguyên Nhân Gốc Rễ Phát Sinh</w:t>
            </w:r>
          </w:p>
        </w:tc>
        <w:tc>
          <w:tcPr>
            <w:tcW w:type="dxa" w:w="2736"/>
            <w:shd w:fill="1F4E79"/>
            <w:tcMar>
              <w:top w:w="140" w:type="dxa"/>
              <w:bottom w:w="140" w:type="dxa"/>
              <w:left w:w="160" w:type="dxa"/>
              <w:right w:w="160" w:type="dxa"/>
            </w:tcMar>
          </w:tcPr>
          <w:p>
            <w:pPr>
              <w:jc w:val="center"/>
            </w:pPr>
            <w:r>
              <w:rPr>
                <w:b/>
                <w:color w:val="FFFFFF"/>
                <w:sz w:val="20"/>
              </w:rPr>
              <w:t>Giải Pháp Khắc Phục Chuẩn Xác</w:t>
            </w:r>
          </w:p>
        </w:tc>
      </w:tr>
      <w:tr>
        <w:tc>
          <w:tcPr>
            <w:tcW w:type="dxa" w:w="2592"/>
            <w:shd w:fill="F9FAFB"/>
            <w:tcMar>
              <w:top w:w="100" w:type="dxa"/>
              <w:bottom w:w="100" w:type="dxa"/>
              <w:left w:w="140" w:type="dxa"/>
              <w:right w:w="140" w:type="dxa"/>
            </w:tcMar>
          </w:tcPr>
          <w:p>
            <w:r>
              <w:rPr>
                <w:b/>
                <w:sz w:val="19"/>
              </w:rPr>
              <w:t>Outlier Đơn giá cực đoan (&lt;10 tr hoặc &gt;500 tr/m²)</w:t>
            </w:r>
          </w:p>
        </w:tc>
        <w:tc>
          <w:tcPr>
            <w:tcW w:type="dxa" w:w="1440"/>
            <w:shd w:fill="F9FAFB"/>
            <w:tcMar>
              <w:top w:w="100" w:type="dxa"/>
              <w:bottom w:w="100" w:type="dxa"/>
              <w:left w:w="140" w:type="dxa"/>
              <w:right w:w="140" w:type="dxa"/>
            </w:tcMar>
          </w:tcPr>
          <w:p>
            <w:pPr>
              <w:jc w:val="center"/>
            </w:pPr>
            <w:r>
              <w:rPr>
                <w:sz w:val="19"/>
              </w:rPr>
              <w:t>228 dòng</w:t>
            </w:r>
          </w:p>
        </w:tc>
        <w:tc>
          <w:tcPr>
            <w:tcW w:type="dxa" w:w="2592"/>
            <w:shd w:fill="F9FAFB"/>
            <w:tcMar>
              <w:top w:w="100" w:type="dxa"/>
              <w:bottom w:w="100" w:type="dxa"/>
              <w:left w:w="140" w:type="dxa"/>
              <w:right w:w="140" w:type="dxa"/>
            </w:tcMar>
          </w:tcPr>
          <w:p>
            <w:r>
              <w:rPr>
                <w:sz w:val="19"/>
              </w:rPr>
              <w:t>Giá quá thấp (&lt;10 tr) do tin lừa đảo cọc (rao 1-2 tr) hoặc đất rừng xa xôi; Giá quá cao (&gt;500 tr) do người dùng gõ nhầm hàng chục số 0 (50 tỷ thành 5.000 tỷ).</w:t>
            </w:r>
          </w:p>
        </w:tc>
        <w:tc>
          <w:tcPr>
            <w:tcW w:type="dxa" w:w="2736"/>
            <w:shd w:fill="F9FAFB"/>
            <w:tcMar>
              <w:top w:w="100" w:type="dxa"/>
              <w:bottom w:w="100" w:type="dxa"/>
              <w:left w:w="140" w:type="dxa"/>
              <w:right w:w="140" w:type="dxa"/>
            </w:tcMar>
          </w:tcPr>
          <w:p>
            <w:r>
              <w:rPr>
                <w:sz w:val="19"/>
              </w:rPr>
              <w:t>Bộ lọc miền tri thức: Thiết lập khung giá [10, 500] tr/m² và diện tích [10, 500] m² (loại bỏ bẫy cắt cụt 174M cũ từng làm nhô cột 175M).</w:t>
            </w:r>
          </w:p>
        </w:tc>
      </w:tr>
      <w:tr>
        <w:tc>
          <w:tcPr>
            <w:tcW w:type="dxa" w:w="2592"/>
            <w:shd w:fill="FFFFFF"/>
            <w:tcMar>
              <w:top w:w="100" w:type="dxa"/>
              <w:bottom w:w="100" w:type="dxa"/>
              <w:left w:w="140" w:type="dxa"/>
              <w:right w:w="140" w:type="dxa"/>
            </w:tcMar>
          </w:tcPr>
          <w:p>
            <w:r>
              <w:rPr>
                <w:b/>
                <w:sz w:val="19"/>
              </w:rPr>
              <w:t>Lỗi Mặt tiền đơn vị milimet (1.000 &lt;= val &lt;= 35.000)</w:t>
            </w:r>
          </w:p>
        </w:tc>
        <w:tc>
          <w:tcPr>
            <w:tcW w:type="dxa" w:w="1440"/>
            <w:shd w:fill="FFFFFF"/>
            <w:tcMar>
              <w:top w:w="100" w:type="dxa"/>
              <w:bottom w:w="100" w:type="dxa"/>
              <w:left w:w="140" w:type="dxa"/>
              <w:right w:w="140" w:type="dxa"/>
            </w:tcMar>
          </w:tcPr>
          <w:p>
            <w:pPr>
              <w:jc w:val="center"/>
            </w:pPr>
            <w:r>
              <w:rPr>
                <w:sz w:val="19"/>
              </w:rPr>
              <w:t>1.420 dòng</w:t>
            </w:r>
          </w:p>
        </w:tc>
        <w:tc>
          <w:tcPr>
            <w:tcW w:type="dxa" w:w="2592"/>
            <w:shd w:fill="FFFFFF"/>
            <w:tcMar>
              <w:top w:w="100" w:type="dxa"/>
              <w:bottom w:w="100" w:type="dxa"/>
              <w:left w:w="140" w:type="dxa"/>
              <w:right w:w="140" w:type="dxa"/>
            </w:tcMar>
          </w:tcPr>
          <w:p>
            <w:r>
              <w:rPr>
                <w:sz w:val="19"/>
              </w:rPr>
              <w:t>Người dùng quen nhập theo bản vẽ kỹ thuật bằng đơn vị mm thay vì mét (gõ 4500 mm thay vì 4.5 m).</w:t>
            </w:r>
          </w:p>
        </w:tc>
        <w:tc>
          <w:tcPr>
            <w:tcW w:type="dxa" w:w="2736"/>
            <w:shd w:fill="FFFFFF"/>
            <w:tcMar>
              <w:top w:w="100" w:type="dxa"/>
              <w:bottom w:w="100" w:type="dxa"/>
              <w:left w:w="140" w:type="dxa"/>
              <w:right w:w="140" w:type="dxa"/>
            </w:tcMar>
          </w:tcPr>
          <w:p>
            <w:r>
              <w:rPr>
                <w:sz w:val="19"/>
              </w:rPr>
              <w:t>Quy đổi tự động: Nhận diện khoảng giá trị và tự động chia 1.000 đưa về mét chuẩn.</w:t>
            </w:r>
          </w:p>
        </w:tc>
      </w:tr>
      <w:tr>
        <w:tc>
          <w:tcPr>
            <w:tcW w:type="dxa" w:w="2592"/>
            <w:shd w:fill="F9FAFB"/>
            <w:tcMar>
              <w:top w:w="100" w:type="dxa"/>
              <w:bottom w:w="100" w:type="dxa"/>
              <w:left w:w="140" w:type="dxa"/>
              <w:right w:w="140" w:type="dxa"/>
            </w:tcMar>
          </w:tcPr>
          <w:p>
            <w:r>
              <w:rPr>
                <w:b/>
                <w:sz w:val="19"/>
              </w:rPr>
              <w:t>Outlier Mặt tiền dị biệt (Gõ nhầm 400.000 m)</w:t>
            </w:r>
          </w:p>
        </w:tc>
        <w:tc>
          <w:tcPr>
            <w:tcW w:type="dxa" w:w="1440"/>
            <w:shd w:fill="F9FAFB"/>
            <w:tcMar>
              <w:top w:w="100" w:type="dxa"/>
              <w:bottom w:w="100" w:type="dxa"/>
              <w:left w:w="140" w:type="dxa"/>
              <w:right w:w="140" w:type="dxa"/>
            </w:tcMar>
          </w:tcPr>
          <w:p>
            <w:pPr>
              <w:jc w:val="center"/>
            </w:pPr>
            <w:r>
              <w:rPr>
                <w:sz w:val="19"/>
              </w:rPr>
              <w:t>12 dòng</w:t>
            </w:r>
          </w:p>
        </w:tc>
        <w:tc>
          <w:tcPr>
            <w:tcW w:type="dxa" w:w="2592"/>
            <w:shd w:fill="F9FAFB"/>
            <w:tcMar>
              <w:top w:w="100" w:type="dxa"/>
              <w:bottom w:w="100" w:type="dxa"/>
              <w:left w:w="140" w:type="dxa"/>
              <w:right w:w="140" w:type="dxa"/>
            </w:tcMar>
          </w:tcPr>
          <w:p>
            <w:r>
              <w:rPr>
                <w:sz w:val="19"/>
              </w:rPr>
              <w:t>Lỗi kẹt phím gõ nhầm mặt tiền lên tới 400.000m (kéo dãn trục hoành đồ thị scatter plot lên 400km).</w:t>
            </w:r>
          </w:p>
        </w:tc>
        <w:tc>
          <w:tcPr>
            <w:tcW w:type="dxa" w:w="2736"/>
            <w:shd w:fill="F9FAFB"/>
            <w:tcMar>
              <w:top w:w="100" w:type="dxa"/>
              <w:bottom w:w="100" w:type="dxa"/>
              <w:left w:w="140" w:type="dxa"/>
              <w:right w:w="140" w:type="dxa"/>
            </w:tcMar>
          </w:tcPr>
          <w:p>
            <w:r>
              <w:rPr>
                <w:sz w:val="19"/>
              </w:rPr>
              <w:t>Chặn trần vật lý: Giới hạn kích thước mặt tiền tối đa là 30.0 mét.</w:t>
            </w:r>
          </w:p>
        </w:tc>
      </w:tr>
      <w:tr>
        <w:tc>
          <w:tcPr>
            <w:tcW w:type="dxa" w:w="2592"/>
            <w:shd w:fill="FFFFFF"/>
            <w:tcMar>
              <w:top w:w="100" w:type="dxa"/>
              <w:bottom w:w="100" w:type="dxa"/>
              <w:left w:w="140" w:type="dxa"/>
              <w:right w:w="140" w:type="dxa"/>
            </w:tcMar>
          </w:tcPr>
          <w:p>
            <w:r>
              <w:rPr>
                <w:b/>
                <w:sz w:val="19"/>
              </w:rPr>
              <w:t>Xung đột bảng mã Unicode (NFC vs NFD)</w:t>
            </w:r>
          </w:p>
        </w:tc>
        <w:tc>
          <w:tcPr>
            <w:tcW w:type="dxa" w:w="1440"/>
            <w:shd w:fill="FFFFFF"/>
            <w:tcMar>
              <w:top w:w="100" w:type="dxa"/>
              <w:bottom w:w="100" w:type="dxa"/>
              <w:left w:w="140" w:type="dxa"/>
              <w:right w:w="140" w:type="dxa"/>
            </w:tcMar>
          </w:tcPr>
          <w:p>
            <w:pPr>
              <w:jc w:val="center"/>
            </w:pPr>
            <w:r>
              <w:rPr>
                <w:sz w:val="19"/>
              </w:rPr>
              <w:t>38.505 dòng (100% text)</w:t>
            </w:r>
          </w:p>
        </w:tc>
        <w:tc>
          <w:tcPr>
            <w:tcW w:type="dxa" w:w="2592"/>
            <w:shd w:fill="FFFFFF"/>
            <w:tcMar>
              <w:top w:w="100" w:type="dxa"/>
              <w:bottom w:w="100" w:type="dxa"/>
              <w:left w:w="140" w:type="dxa"/>
              <w:right w:w="140" w:type="dxa"/>
            </w:tcMar>
          </w:tcPr>
          <w:p>
            <w:r>
              <w:rPr>
                <w:sz w:val="19"/>
              </w:rPr>
              <w:t>Người đăng tin sử dụng các bộ gõ Unikey khác nhau sinh chuỗi tổ hợp (NFD) hoặc dựng sẵn (NFC).</w:t>
            </w:r>
          </w:p>
        </w:tc>
        <w:tc>
          <w:tcPr>
            <w:tcW w:type="dxa" w:w="2736"/>
            <w:shd w:fill="FFFFFF"/>
            <w:tcMar>
              <w:top w:w="100" w:type="dxa"/>
              <w:bottom w:w="100" w:type="dxa"/>
              <w:left w:w="140" w:type="dxa"/>
              <w:right w:w="140" w:type="dxa"/>
            </w:tcMar>
          </w:tcPr>
          <w:p>
            <w:r>
              <w:rPr>
                <w:sz w:val="19"/>
              </w:rPr>
              <w:t>Chuẩn hóa Unicode NFC: Toàn bộ văn bản được chuẩn hóa về Unicode NFC dựng sẵn để join/group chuẩn xác.</w:t>
            </w:r>
          </w:p>
        </w:tc>
      </w:tr>
      <w:tr>
        <w:tc>
          <w:tcPr>
            <w:tcW w:type="dxa" w:w="2592"/>
            <w:shd w:fill="F9FAFB"/>
            <w:tcMar>
              <w:top w:w="100" w:type="dxa"/>
              <w:bottom w:w="100" w:type="dxa"/>
              <w:left w:w="140" w:type="dxa"/>
              <w:right w:w="140" w:type="dxa"/>
            </w:tcMar>
          </w:tcPr>
          <w:p>
            <w:r>
              <w:rPr>
                <w:b/>
                <w:sz w:val="19"/>
              </w:rPr>
              <w:t>Lỗi Trùng lặp (Duplicates)</w:t>
            </w:r>
          </w:p>
        </w:tc>
        <w:tc>
          <w:tcPr>
            <w:tcW w:type="dxa" w:w="1440"/>
            <w:shd w:fill="F9FAFB"/>
            <w:tcMar>
              <w:top w:w="100" w:type="dxa"/>
              <w:bottom w:w="100" w:type="dxa"/>
              <w:left w:w="140" w:type="dxa"/>
              <w:right w:w="140" w:type="dxa"/>
            </w:tcMar>
          </w:tcPr>
          <w:p>
            <w:pPr>
              <w:jc w:val="center"/>
            </w:pPr>
            <w:r>
              <w:rPr>
                <w:sz w:val="19"/>
              </w:rPr>
              <w:t>0 dòng</w:t>
            </w:r>
          </w:p>
        </w:tc>
        <w:tc>
          <w:tcPr>
            <w:tcW w:type="dxa" w:w="2592"/>
            <w:shd w:fill="F9FAFB"/>
            <w:tcMar>
              <w:top w:w="100" w:type="dxa"/>
              <w:bottom w:w="100" w:type="dxa"/>
              <w:left w:w="140" w:type="dxa"/>
              <w:right w:w="140" w:type="dxa"/>
            </w:tcMar>
          </w:tcPr>
          <w:p>
            <w:r>
              <w:rPr>
                <w:sz w:val="19"/>
              </w:rPr>
              <w:t>Kiểm toán toàn bộ 12 trường thông tin không phát hiện bản ghi nào trùng khớp 100%.</w:t>
            </w:r>
          </w:p>
        </w:tc>
        <w:tc>
          <w:tcPr>
            <w:tcW w:type="dxa" w:w="2736"/>
            <w:shd w:fill="F9FAFB"/>
            <w:tcMar>
              <w:top w:w="100" w:type="dxa"/>
              <w:bottom w:w="100" w:type="dxa"/>
              <w:left w:w="140" w:type="dxa"/>
              <w:right w:w="140" w:type="dxa"/>
            </w:tcMar>
          </w:tcPr>
          <w:p>
            <w:r>
              <w:rPr>
                <w:sz w:val="19"/>
              </w:rPr>
              <w:t>Bảo toàn nguyên vẹn tính duy nhất của từng tin đăng.</w:t>
            </w:r>
          </w:p>
        </w:tc>
      </w:tr>
    </w:tbl>
    <w:p>
      <w:r>
        <w:br w:type="page"/>
      </w:r>
    </w:p>
    <w:p>
      <w:pPr>
        <w:pStyle w:val="Heading1"/>
      </w:pPr>
      <w:r>
        <w:rPr>
          <w:color w:val="1F4E79"/>
        </w:rPr>
        <w:t>CHƯƠNG 3: KỸ NGHỆ ĐẶC TRƯNG &amp; THIẾT KẾ SCIKIT-LEARN PIPELINE (TUẦN 5)</w:t>
      </w:r>
    </w:p>
    <w:p>
      <w:r>
        <w:t>Từ 12 trường thuộc tính thô ban đầu, dự án tiến hành phân tích sâu và kỹ nghệ thành 38 biến phái sinh bao quát toàn diện các khía cạnh định giá.</w:t>
      </w:r>
    </w:p>
    <w:p>
      <w:r>
        <w:rPr>
          <w:b/>
        </w:rPr>
        <w:t>Bảng 4: 6 Nhóm biến phái sinh tiêu biểu được kỹ nghệ chuyên sâu</w:t>
      </w:r>
    </w:p>
    <w:tbl>
      <w:tblPr>
        <w:tblW w:type="auto" w:w="0"/>
        <w:jc w:val="center"/>
        <w:tblLook w:firstColumn="1" w:firstRow="1" w:lastColumn="0" w:lastRow="0" w:noHBand="0" w:noVBand="1" w:val="04A0"/>
        <w:tblBorders>
          <w:top w:val="single" w:sz="6" w:space="0" w:color="1F4E79"/>
          <w:bottom w:val="single" w:sz="8" w:space="0" w:color="1F4E79"/>
          <w:left w:val="none"/>
          <w:right w:val="none"/>
          <w:insideH w:val="single" w:sz="4" w:space="0" w:color="D3D3D3"/>
          <w:insideV w:val="none"/>
        </w:tblBorders>
      </w:tblPr>
      <w:tblGrid>
        <w:gridCol w:w="3120"/>
        <w:gridCol w:w="3120"/>
        <w:gridCol w:w="3120"/>
      </w:tblGrid>
      <w:tr>
        <w:tc>
          <w:tcPr>
            <w:tcW w:type="dxa" w:w="2160"/>
            <w:shd w:fill="1F4E79"/>
            <w:tcMar>
              <w:top w:w="140" w:type="dxa"/>
              <w:bottom w:w="140" w:type="dxa"/>
              <w:left w:w="160" w:type="dxa"/>
              <w:right w:w="160" w:type="dxa"/>
            </w:tcMar>
          </w:tcPr>
          <w:p>
            <w:pPr>
              <w:jc w:val="center"/>
            </w:pPr>
            <w:r>
              <w:rPr>
                <w:b/>
                <w:color w:val="FFFFFF"/>
                <w:sz w:val="20"/>
              </w:rPr>
              <w:t>Nhóm Đặc Trưng</w:t>
            </w:r>
          </w:p>
        </w:tc>
        <w:tc>
          <w:tcPr>
            <w:tcW w:type="dxa" w:w="2880"/>
            <w:shd w:fill="1F4E79"/>
            <w:tcMar>
              <w:top w:w="140" w:type="dxa"/>
              <w:bottom w:w="140" w:type="dxa"/>
              <w:left w:w="160" w:type="dxa"/>
              <w:right w:w="160" w:type="dxa"/>
            </w:tcMar>
          </w:tcPr>
          <w:p>
            <w:pPr>
              <w:jc w:val="center"/>
            </w:pPr>
            <w:r>
              <w:rPr>
                <w:b/>
                <w:color w:val="FFFFFF"/>
                <w:sz w:val="20"/>
              </w:rPr>
              <w:t>Biến Số Phái Sinh Tiêu Biểu</w:t>
            </w:r>
          </w:p>
        </w:tc>
        <w:tc>
          <w:tcPr>
            <w:tcW w:type="dxa" w:w="4320"/>
            <w:shd w:fill="1F4E79"/>
            <w:tcMar>
              <w:top w:w="140" w:type="dxa"/>
              <w:bottom w:w="140" w:type="dxa"/>
              <w:left w:w="160" w:type="dxa"/>
              <w:right w:w="160" w:type="dxa"/>
            </w:tcMar>
          </w:tcPr>
          <w:p>
            <w:pPr>
              <w:jc w:val="center"/>
            </w:pPr>
            <w:r>
              <w:rPr>
                <w:b/>
                <w:color w:val="FFFFFF"/>
                <w:sz w:val="20"/>
              </w:rPr>
              <w:t>Ý Nghĩa Nghiệp Vụ Kinh Doanh</w:t>
            </w:r>
          </w:p>
        </w:tc>
      </w:tr>
      <w:tr>
        <w:tc>
          <w:tcPr>
            <w:tcW w:type="dxa" w:w="2160"/>
            <w:shd w:fill="F9FAFB"/>
            <w:tcMar>
              <w:top w:w="100" w:type="dxa"/>
              <w:bottom w:w="100" w:type="dxa"/>
              <w:left w:w="140" w:type="dxa"/>
              <w:right w:w="140" w:type="dxa"/>
            </w:tcMar>
          </w:tcPr>
          <w:p>
            <w:r>
              <w:rPr>
                <w:b/>
                <w:sz w:val="19"/>
              </w:rPr>
              <w:t>1. Quy mô tài sản</w:t>
            </w:r>
          </w:p>
        </w:tc>
        <w:tc>
          <w:tcPr>
            <w:tcW w:type="dxa" w:w="2880"/>
            <w:shd w:fill="F9FAFB"/>
            <w:tcMar>
              <w:top w:w="100" w:type="dxa"/>
              <w:bottom w:w="100" w:type="dxa"/>
              <w:left w:w="140" w:type="dxa"/>
              <w:right w:w="140" w:type="dxa"/>
            </w:tcMar>
          </w:tcPr>
          <w:p>
            <w:r>
              <w:rPr>
                <w:sz w:val="19"/>
              </w:rPr>
              <w:t>Tong_Gia_ty (Tỷ VNĐ)</w:t>
            </w:r>
          </w:p>
        </w:tc>
        <w:tc>
          <w:tcPr>
            <w:tcW w:type="dxa" w:w="4320"/>
            <w:shd w:fill="F9FAFB"/>
            <w:tcMar>
              <w:top w:w="100" w:type="dxa"/>
              <w:bottom w:w="100" w:type="dxa"/>
              <w:left w:w="140" w:type="dxa"/>
              <w:right w:w="140" w:type="dxa"/>
            </w:tcMar>
          </w:tcPr>
          <w:p>
            <w:r>
              <w:rPr>
                <w:sz w:val="19"/>
              </w:rPr>
              <w:t>Đơn giá * Diện tích / 1000 -&gt; Đánh giá phân khúc tổng giá trị tài sản.</w:t>
            </w:r>
          </w:p>
        </w:tc>
      </w:tr>
      <w:tr>
        <w:tc>
          <w:tcPr>
            <w:tcW w:type="dxa" w:w="2160"/>
            <w:shd w:fill="FFFFFF"/>
            <w:tcMar>
              <w:top w:w="100" w:type="dxa"/>
              <w:bottom w:w="100" w:type="dxa"/>
              <w:left w:w="140" w:type="dxa"/>
              <w:right w:w="140" w:type="dxa"/>
            </w:tcMar>
          </w:tcPr>
          <w:p>
            <w:r>
              <w:rPr>
                <w:b/>
                <w:sz w:val="19"/>
              </w:rPr>
              <w:t>2. Hình thái đất</w:t>
            </w:r>
          </w:p>
        </w:tc>
        <w:tc>
          <w:tcPr>
            <w:tcW w:type="dxa" w:w="2880"/>
            <w:shd w:fill="FFFFFF"/>
            <w:tcMar>
              <w:top w:w="100" w:type="dxa"/>
              <w:bottom w:w="100" w:type="dxa"/>
              <w:left w:w="140" w:type="dxa"/>
              <w:right w:w="140" w:type="dxa"/>
            </w:tcMar>
          </w:tcPr>
          <w:p>
            <w:r>
              <w:rPr>
                <w:sz w:val="19"/>
              </w:rPr>
              <w:t>ty_le_dai_rong &amp; hinh_dang_dat</w:t>
            </w:r>
          </w:p>
        </w:tc>
        <w:tc>
          <w:tcPr>
            <w:tcW w:type="dxa" w:w="4320"/>
            <w:shd w:fill="FFFFFF"/>
            <w:tcMar>
              <w:top w:w="100" w:type="dxa"/>
              <w:bottom w:w="100" w:type="dxa"/>
              <w:left w:w="140" w:type="dxa"/>
              <w:right w:w="140" w:type="dxa"/>
            </w:tcMar>
          </w:tcPr>
          <w:p>
            <w:r>
              <w:rPr>
                <w:sz w:val="19"/>
              </w:rPr>
              <w:t>Tỷ lệ Sâu / Mặt tiền: Mặt tiền lớn (&lt;1.0), Vuông vắn (1.0-2.5), Nhà ống hẹp (&gt;2.5).</w:t>
            </w:r>
          </w:p>
        </w:tc>
      </w:tr>
      <w:tr>
        <w:tc>
          <w:tcPr>
            <w:tcW w:type="dxa" w:w="2160"/>
            <w:shd w:fill="F9FAFB"/>
            <w:tcMar>
              <w:top w:w="100" w:type="dxa"/>
              <w:bottom w:w="100" w:type="dxa"/>
              <w:left w:w="140" w:type="dxa"/>
              <w:right w:w="140" w:type="dxa"/>
            </w:tcMar>
          </w:tcPr>
          <w:p>
            <w:r>
              <w:rPr>
                <w:b/>
                <w:sz w:val="19"/>
              </w:rPr>
              <w:t>3. Công năng sàn</w:t>
            </w:r>
          </w:p>
        </w:tc>
        <w:tc>
          <w:tcPr>
            <w:tcW w:type="dxa" w:w="2880"/>
            <w:shd w:fill="F9FAFB"/>
            <w:tcMar>
              <w:top w:w="100" w:type="dxa"/>
              <w:bottom w:w="100" w:type="dxa"/>
              <w:left w:w="140" w:type="dxa"/>
              <w:right w:w="140" w:type="dxa"/>
            </w:tcMar>
          </w:tcPr>
          <w:p>
            <w:r>
              <w:rPr>
                <w:sz w:val="19"/>
              </w:rPr>
              <w:t>tong_dien_tich_san_m2</w:t>
            </w:r>
          </w:p>
        </w:tc>
        <w:tc>
          <w:tcPr>
            <w:tcW w:type="dxa" w:w="4320"/>
            <w:shd w:fill="F9FAFB"/>
            <w:tcMar>
              <w:top w:w="100" w:type="dxa"/>
              <w:bottom w:w="100" w:type="dxa"/>
              <w:left w:w="140" w:type="dxa"/>
              <w:right w:w="140" w:type="dxa"/>
            </w:tcMar>
          </w:tcPr>
          <w:p>
            <w:r>
              <w:rPr>
                <w:sz w:val="19"/>
              </w:rPr>
              <w:t>Diện tích đất * Số tầng -&gt; Phản ánh không gian ở thực tế của gia đình.</w:t>
            </w:r>
          </w:p>
        </w:tc>
      </w:tr>
      <w:tr>
        <w:tc>
          <w:tcPr>
            <w:tcW w:type="dxa" w:w="2160"/>
            <w:shd w:fill="FFFFFF"/>
            <w:tcMar>
              <w:top w:w="100" w:type="dxa"/>
              <w:bottom w:w="100" w:type="dxa"/>
              <w:left w:w="140" w:type="dxa"/>
              <w:right w:w="140" w:type="dxa"/>
            </w:tcMar>
          </w:tcPr>
          <w:p>
            <w:r>
              <w:rPr>
                <w:b/>
                <w:sz w:val="19"/>
              </w:rPr>
              <w:t>4. Tiện nghi phòng</w:t>
            </w:r>
          </w:p>
        </w:tc>
        <w:tc>
          <w:tcPr>
            <w:tcW w:type="dxa" w:w="2880"/>
            <w:shd w:fill="FFFFFF"/>
            <w:tcMar>
              <w:top w:w="100" w:type="dxa"/>
              <w:bottom w:w="100" w:type="dxa"/>
              <w:left w:w="140" w:type="dxa"/>
              <w:right w:w="140" w:type="dxa"/>
            </w:tcMar>
          </w:tcPr>
          <w:p>
            <w:r>
              <w:rPr>
                <w:sz w:val="19"/>
              </w:rPr>
              <w:t>dien_tich_moi_phong_ngu_m2</w:t>
            </w:r>
          </w:p>
        </w:tc>
        <w:tc>
          <w:tcPr>
            <w:tcW w:type="dxa" w:w="4320"/>
            <w:shd w:fill="FFFFFF"/>
            <w:tcMar>
              <w:top w:w="100" w:type="dxa"/>
              <w:bottom w:w="100" w:type="dxa"/>
              <w:left w:w="140" w:type="dxa"/>
              <w:right w:w="140" w:type="dxa"/>
            </w:tcMar>
          </w:tcPr>
          <w:p>
            <w:r>
              <w:rPr>
                <w:sz w:val="19"/>
              </w:rPr>
              <w:t>Diện tích đất / Số phòng ngủ -&gt; Đo lường mức độ thông thoáng, tiện nghi.</w:t>
            </w:r>
          </w:p>
        </w:tc>
      </w:tr>
      <w:tr>
        <w:tc>
          <w:tcPr>
            <w:tcW w:type="dxa" w:w="2160"/>
            <w:shd w:fill="F9FAFB"/>
            <w:tcMar>
              <w:top w:w="100" w:type="dxa"/>
              <w:bottom w:w="100" w:type="dxa"/>
              <w:left w:w="140" w:type="dxa"/>
              <w:right w:w="140" w:type="dxa"/>
            </w:tcMar>
          </w:tcPr>
          <w:p>
            <w:r>
              <w:rPr>
                <w:b/>
                <w:sz w:val="19"/>
              </w:rPr>
              <w:t>5. Vị trí lõi</w:t>
            </w:r>
          </w:p>
        </w:tc>
        <w:tc>
          <w:tcPr>
            <w:tcW w:type="dxa" w:w="2880"/>
            <w:shd w:fill="F9FAFB"/>
            <w:tcMar>
              <w:top w:w="100" w:type="dxa"/>
              <w:bottom w:w="100" w:type="dxa"/>
              <w:left w:w="140" w:type="dxa"/>
              <w:right w:w="140" w:type="dxa"/>
            </w:tcMar>
          </w:tcPr>
          <w:p>
            <w:r>
              <w:rPr>
                <w:sz w:val="19"/>
              </w:rPr>
              <w:t>khu_vuc_noi_do (0/1)</w:t>
            </w:r>
          </w:p>
        </w:tc>
        <w:tc>
          <w:tcPr>
            <w:tcW w:type="dxa" w:w="4320"/>
            <w:shd w:fill="F9FAFB"/>
            <w:tcMar>
              <w:top w:w="100" w:type="dxa"/>
              <w:bottom w:w="100" w:type="dxa"/>
              <w:left w:w="140" w:type="dxa"/>
              <w:right w:w="140" w:type="dxa"/>
            </w:tcMar>
          </w:tcPr>
          <w:p>
            <w:r>
              <w:rPr>
                <w:sz w:val="19"/>
              </w:rPr>
              <w:t>Cờ nhị phân 7 quận trung tâm (Ba Đình, Hoàn Kiếm, Đống Đa, Cầu Giấy, Hai Bà Trưng, Tây Hồ, Thanh Xuân).</w:t>
            </w:r>
          </w:p>
        </w:tc>
      </w:tr>
      <w:tr>
        <w:tc>
          <w:tcPr>
            <w:tcW w:type="dxa" w:w="2160"/>
            <w:shd w:fill="FFFFFF"/>
            <w:tcMar>
              <w:top w:w="100" w:type="dxa"/>
              <w:bottom w:w="100" w:type="dxa"/>
              <w:left w:w="140" w:type="dxa"/>
              <w:right w:w="140" w:type="dxa"/>
            </w:tcMar>
          </w:tcPr>
          <w:p>
            <w:r>
              <w:rPr>
                <w:b/>
                <w:sz w:val="19"/>
              </w:rPr>
              <w:t>6. Loại hình nhà</w:t>
            </w:r>
          </w:p>
        </w:tc>
        <w:tc>
          <w:tcPr>
            <w:tcW w:type="dxa" w:w="2880"/>
            <w:shd w:fill="FFFFFF"/>
            <w:tcMar>
              <w:top w:w="100" w:type="dxa"/>
              <w:bottom w:w="100" w:type="dxa"/>
              <w:left w:w="140" w:type="dxa"/>
              <w:right w:w="140" w:type="dxa"/>
            </w:tcMar>
          </w:tcPr>
          <w:p>
            <w:r>
              <w:rPr>
                <w:sz w:val="19"/>
              </w:rPr>
              <w:t>loai_nha_ngo_hem &amp; loai_nha_mat_pho</w:t>
            </w:r>
          </w:p>
        </w:tc>
        <w:tc>
          <w:tcPr>
            <w:tcW w:type="dxa" w:w="4320"/>
            <w:shd w:fill="FFFFFF"/>
            <w:tcMar>
              <w:top w:w="100" w:type="dxa"/>
              <w:bottom w:w="100" w:type="dxa"/>
              <w:left w:w="140" w:type="dxa"/>
              <w:right w:w="140" w:type="dxa"/>
            </w:tcMar>
          </w:tcPr>
          <w:p>
            <w:r>
              <w:rPr>
                <w:sz w:val="19"/>
              </w:rPr>
              <w:t>Bóc tách cờ nhị phân nhận diện nhà trong ngõ hẹp vs nhà mặt phố kinh doanh.</w:t>
            </w:r>
          </w:p>
        </w:tc>
      </w:tr>
    </w:tbl>
    <w:p>
      <w:pPr>
        <w:spacing w:after="200"/>
      </w:pPr>
    </w:p>
    <w:p>
      <w:r>
        <w:t>Thiết kế Scikit-Learn Pipeline chống Rò rỉ Dữ liệu (Data Leakage):</w:t>
        <w:br/>
        <w:t>Toàn bộ quy trình tiền xử lý được tích hợp trong ColumnTransformer của Scikit-Learn:</w:t>
        <w:br/>
        <w:t>• Nhánh Biến Định Lượng: SimpleImputer(strategy='median') kết hợp RobustScaler (dựa trên IQR để triệt tiêu ảnh hưởng của các căn biệt thự triệu đô).</w:t>
        <w:br/>
        <w:t>• Nhánh Biến Định Danh: SimpleImputer(strategy='most_frequent') kết hợp OneHotEncoder(drop='first', handle_unknown='ignore') triệt tiêu bẫy biến giả.</w:t>
        <w:br/>
        <w:t>• Quy tắc Chống Rò rỉ Tuyệt đối: Dữ liệu được chia Train/Test 80/20 ngay từ bước đầu. Mọi tham số (Median, Q25, Q75, Tần suất) CHỈ ĐƯỢC HỌC (fit) trên tập Train (80%), sau đó mới áp dụng (transform) sang tập Test (20%).</w:t>
      </w:r>
    </w:p>
    <w:p>
      <w:r>
        <w:br w:type="page"/>
      </w:r>
    </w:p>
    <w:p>
      <w:pPr>
        <w:pStyle w:val="Heading1"/>
      </w:pPr>
      <w:r>
        <w:rPr>
          <w:color w:val="1F4E79"/>
        </w:rPr>
        <w:t>CHƯƠNG 4: THỐNG KÊ MÔ TẢ 4 HỌ &amp; BẢN CHẤT LỆCH PHẢI LOG-NORMAL (TUẦN 6)</w:t>
      </w:r>
    </w:p>
    <w:p>
      <w:r>
        <w:rPr>
          <w:b/>
        </w:rPr>
        <w:t>Bảng 5: Bộ 4 họ đại lượng thống kê mô tả (Tập sạch n = 37.402)</w:t>
      </w:r>
    </w:p>
    <w:tbl>
      <w:tblPr>
        <w:tblW w:type="auto" w:w="0"/>
        <w:jc w:val="center"/>
        <w:tblLook w:firstColumn="1" w:firstRow="1" w:lastColumn="0" w:lastRow="0" w:noHBand="0" w:noVBand="1" w:val="04A0"/>
        <w:tblBorders>
          <w:top w:val="single" w:sz="6" w:space="0" w:color="1F4E79"/>
          <w:bottom w:val="single" w:sz="8" w:space="0" w:color="1F4E79"/>
          <w:left w:val="none"/>
          <w:right w:val="none"/>
          <w:insideH w:val="single" w:sz="4" w:space="0" w:color="D3D3D3"/>
          <w:insideV w:val="none"/>
        </w:tblBorders>
      </w:tblPr>
      <w:tblGrid>
        <w:gridCol w:w="3120"/>
        <w:gridCol w:w="3120"/>
        <w:gridCol w:w="3120"/>
      </w:tblGrid>
      <w:tr>
        <w:tc>
          <w:tcPr>
            <w:tcW w:type="dxa" w:w="3600"/>
            <w:shd w:fill="1F4E79"/>
            <w:tcMar>
              <w:top w:w="140" w:type="dxa"/>
              <w:bottom w:w="140" w:type="dxa"/>
              <w:left w:w="160" w:type="dxa"/>
              <w:right w:w="160" w:type="dxa"/>
            </w:tcMar>
          </w:tcPr>
          <w:p>
            <w:pPr>
              <w:jc w:val="center"/>
            </w:pPr>
            <w:r>
              <w:rPr>
                <w:b/>
                <w:color w:val="FFFFFF"/>
                <w:sz w:val="20"/>
              </w:rPr>
              <w:t>Họ Thống Kê / Chỉ Số Đo Lường</w:t>
            </w:r>
          </w:p>
        </w:tc>
        <w:tc>
          <w:tcPr>
            <w:tcW w:type="dxa" w:w="2880"/>
            <w:shd w:fill="1F4E79"/>
            <w:tcMar>
              <w:top w:w="140" w:type="dxa"/>
              <w:bottom w:w="140" w:type="dxa"/>
              <w:left w:w="160" w:type="dxa"/>
              <w:right w:w="160" w:type="dxa"/>
            </w:tcMar>
          </w:tcPr>
          <w:p>
            <w:pPr>
              <w:jc w:val="center"/>
            </w:pPr>
            <w:r>
              <w:rPr>
                <w:b/>
                <w:color w:val="FFFFFF"/>
                <w:sz w:val="20"/>
              </w:rPr>
              <w:t>Đơn Giá (Triệu VNĐ/m²)</w:t>
            </w:r>
          </w:p>
        </w:tc>
        <w:tc>
          <w:tcPr>
            <w:tcW w:type="dxa" w:w="2880"/>
            <w:shd w:fill="1F4E79"/>
            <w:tcMar>
              <w:top w:w="140" w:type="dxa"/>
              <w:bottom w:w="140" w:type="dxa"/>
              <w:left w:w="160" w:type="dxa"/>
              <w:right w:w="160" w:type="dxa"/>
            </w:tcMar>
          </w:tcPr>
          <w:p>
            <w:pPr>
              <w:jc w:val="center"/>
            </w:pPr>
            <w:r>
              <w:rPr>
                <w:b/>
                <w:color w:val="FFFFFF"/>
                <w:sz w:val="20"/>
              </w:rPr>
              <w:t>Tổng Giá Trị Tài Sản (Tỷ VNĐ)</w:t>
            </w:r>
          </w:p>
        </w:tc>
      </w:tr>
      <w:tr>
        <w:tc>
          <w:tcPr>
            <w:tcW w:type="dxa" w:w="3600"/>
            <w:shd w:fill="F9FAFB"/>
            <w:tcMar>
              <w:top w:w="100" w:type="dxa"/>
              <w:bottom w:w="100" w:type="dxa"/>
              <w:left w:w="140" w:type="dxa"/>
              <w:right w:w="140" w:type="dxa"/>
            </w:tcMar>
          </w:tcPr>
          <w:p>
            <w:r>
              <w:rPr>
                <w:b/>
                <w:sz w:val="19"/>
              </w:rPr>
              <w:t>1. LOCATION (Độ tập trung)</w:t>
            </w:r>
          </w:p>
        </w:tc>
        <w:tc>
          <w:tcPr>
            <w:tcW w:type="dxa" w:w="2880"/>
            <w:shd w:fill="F9FAFB"/>
            <w:tcMar>
              <w:top w:w="100" w:type="dxa"/>
              <w:bottom w:w="100" w:type="dxa"/>
              <w:left w:w="140" w:type="dxa"/>
              <w:right w:w="140" w:type="dxa"/>
            </w:tcMar>
          </w:tcPr>
          <w:p>
            <w:pPr>
              <w:jc w:val="right"/>
            </w:pPr>
            <w:r>
              <w:rPr>
                <w:sz w:val="19"/>
              </w:rPr>
            </w:r>
          </w:p>
        </w:tc>
        <w:tc>
          <w:tcPr>
            <w:tcW w:type="dxa" w:w="2880"/>
            <w:shd w:fill="F9FAFB"/>
            <w:tcMar>
              <w:top w:w="100" w:type="dxa"/>
              <w:bottom w:w="100" w:type="dxa"/>
              <w:left w:w="140" w:type="dxa"/>
              <w:right w:w="140" w:type="dxa"/>
            </w:tcMar>
          </w:tcPr>
          <w:p>
            <w:pPr>
              <w:jc w:val="right"/>
            </w:pPr>
            <w:r>
              <w:rPr>
                <w:sz w:val="19"/>
              </w:rPr>
            </w:r>
          </w:p>
        </w:tc>
      </w:tr>
      <w:tr>
        <w:tc>
          <w:tcPr>
            <w:tcW w:type="dxa" w:w="3600"/>
            <w:shd w:fill="FFFFFF"/>
            <w:tcMar>
              <w:top w:w="100" w:type="dxa"/>
              <w:bottom w:w="100" w:type="dxa"/>
              <w:left w:w="140" w:type="dxa"/>
              <w:right w:w="140" w:type="dxa"/>
            </w:tcMar>
          </w:tcPr>
          <w:p>
            <w:r>
              <w:rPr>
                <w:sz w:val="19"/>
              </w:rPr>
              <w:t xml:space="preserve">   - Giá trị nhỏ nhất (Min)</w:t>
            </w:r>
          </w:p>
        </w:tc>
        <w:tc>
          <w:tcPr>
            <w:tcW w:type="dxa" w:w="2880"/>
            <w:shd w:fill="FFFFFF"/>
            <w:tcMar>
              <w:top w:w="100" w:type="dxa"/>
              <w:bottom w:w="100" w:type="dxa"/>
              <w:left w:w="140" w:type="dxa"/>
              <w:right w:w="140" w:type="dxa"/>
            </w:tcMar>
          </w:tcPr>
          <w:p>
            <w:pPr>
              <w:jc w:val="right"/>
            </w:pPr>
            <w:r>
              <w:rPr>
                <w:sz w:val="19"/>
              </w:rPr>
              <w:t>10.00 triệu/m²</w:t>
            </w:r>
          </w:p>
        </w:tc>
        <w:tc>
          <w:tcPr>
            <w:tcW w:type="dxa" w:w="2880"/>
            <w:shd w:fill="FFFFFF"/>
            <w:tcMar>
              <w:top w:w="100" w:type="dxa"/>
              <w:bottom w:w="100" w:type="dxa"/>
              <w:left w:w="140" w:type="dxa"/>
              <w:right w:w="140" w:type="dxa"/>
            </w:tcMar>
          </w:tcPr>
          <w:p>
            <w:pPr>
              <w:jc w:val="right"/>
            </w:pPr>
            <w:r>
              <w:rPr>
                <w:sz w:val="19"/>
              </w:rPr>
              <w:t>0.25 Tỷ VNĐ</w:t>
            </w:r>
          </w:p>
        </w:tc>
      </w:tr>
      <w:tr>
        <w:tc>
          <w:tcPr>
            <w:tcW w:type="dxa" w:w="3600"/>
            <w:shd w:fill="F9FAFB"/>
            <w:tcMar>
              <w:top w:w="100" w:type="dxa"/>
              <w:bottom w:w="100" w:type="dxa"/>
              <w:left w:w="140" w:type="dxa"/>
              <w:right w:w="140" w:type="dxa"/>
            </w:tcMar>
          </w:tcPr>
          <w:p>
            <w:r>
              <w:rPr>
                <w:sz w:val="19"/>
              </w:rPr>
              <w:t xml:space="preserve">   - Phân vị Q1 (25%)</w:t>
            </w:r>
          </w:p>
        </w:tc>
        <w:tc>
          <w:tcPr>
            <w:tcW w:type="dxa" w:w="2880"/>
            <w:shd w:fill="F9FAFB"/>
            <w:tcMar>
              <w:top w:w="100" w:type="dxa"/>
              <w:bottom w:w="100" w:type="dxa"/>
              <w:left w:w="140" w:type="dxa"/>
              <w:right w:w="140" w:type="dxa"/>
            </w:tcMar>
          </w:tcPr>
          <w:p>
            <w:pPr>
              <w:jc w:val="right"/>
            </w:pPr>
            <w:r>
              <w:rPr>
                <w:sz w:val="19"/>
              </w:rPr>
              <w:t>72.67 triệu/m²</w:t>
            </w:r>
          </w:p>
        </w:tc>
        <w:tc>
          <w:tcPr>
            <w:tcW w:type="dxa" w:w="2880"/>
            <w:shd w:fill="F9FAFB"/>
            <w:tcMar>
              <w:top w:w="100" w:type="dxa"/>
              <w:bottom w:w="100" w:type="dxa"/>
              <w:left w:w="140" w:type="dxa"/>
              <w:right w:w="140" w:type="dxa"/>
            </w:tcMar>
          </w:tcPr>
          <w:p>
            <w:pPr>
              <w:jc w:val="right"/>
            </w:pPr>
            <w:r>
              <w:rPr>
                <w:sz w:val="19"/>
              </w:rPr>
              <w:t>2.75 Tỷ VNĐ</w:t>
            </w:r>
          </w:p>
        </w:tc>
      </w:tr>
      <w:tr>
        <w:tc>
          <w:tcPr>
            <w:tcW w:type="dxa" w:w="3600"/>
            <w:shd w:fill="FFFFFF"/>
            <w:tcMar>
              <w:top w:w="100" w:type="dxa"/>
              <w:bottom w:w="100" w:type="dxa"/>
              <w:left w:w="140" w:type="dxa"/>
              <w:right w:w="140" w:type="dxa"/>
            </w:tcMar>
          </w:tcPr>
          <w:p>
            <w:r>
              <w:rPr>
                <w:sz w:val="19"/>
              </w:rPr>
              <w:t xml:space="preserve">   - TRUNG VỊ (Median - Chuẩn)</w:t>
            </w:r>
          </w:p>
        </w:tc>
        <w:tc>
          <w:tcPr>
            <w:tcW w:type="dxa" w:w="2880"/>
            <w:shd w:fill="FFFFFF"/>
            <w:tcMar>
              <w:top w:w="100" w:type="dxa"/>
              <w:bottom w:w="100" w:type="dxa"/>
              <w:left w:w="140" w:type="dxa"/>
              <w:right w:w="140" w:type="dxa"/>
            </w:tcMar>
          </w:tcPr>
          <w:p>
            <w:pPr>
              <w:jc w:val="right"/>
            </w:pPr>
            <w:r>
              <w:rPr>
                <w:sz w:val="19"/>
              </w:rPr>
              <w:t>90.00 triệu/m²</w:t>
            </w:r>
          </w:p>
        </w:tc>
        <w:tc>
          <w:tcPr>
            <w:tcW w:type="dxa" w:w="2880"/>
            <w:shd w:fill="FFFFFF"/>
            <w:tcMar>
              <w:top w:w="100" w:type="dxa"/>
              <w:bottom w:w="100" w:type="dxa"/>
              <w:left w:w="140" w:type="dxa"/>
              <w:right w:w="140" w:type="dxa"/>
            </w:tcMar>
          </w:tcPr>
          <w:p>
            <w:pPr>
              <w:jc w:val="right"/>
            </w:pPr>
            <w:r>
              <w:rPr>
                <w:sz w:val="19"/>
              </w:rPr>
              <w:t>3.60 Tỷ VNĐ</w:t>
            </w:r>
          </w:p>
        </w:tc>
      </w:tr>
      <w:tr>
        <w:tc>
          <w:tcPr>
            <w:tcW w:type="dxa" w:w="3600"/>
            <w:shd w:fill="F9FAFB"/>
            <w:tcMar>
              <w:top w:w="100" w:type="dxa"/>
              <w:bottom w:w="100" w:type="dxa"/>
              <w:left w:w="140" w:type="dxa"/>
              <w:right w:w="140" w:type="dxa"/>
            </w:tcMar>
          </w:tcPr>
          <w:p>
            <w:r>
              <w:rPr>
                <w:sz w:val="19"/>
              </w:rPr>
              <w:t xml:space="preserve">   - TRUNG BÌNH (Mean)</w:t>
            </w:r>
          </w:p>
        </w:tc>
        <w:tc>
          <w:tcPr>
            <w:tcW w:type="dxa" w:w="2880"/>
            <w:shd w:fill="F9FAFB"/>
            <w:tcMar>
              <w:top w:w="100" w:type="dxa"/>
              <w:bottom w:w="100" w:type="dxa"/>
              <w:left w:w="140" w:type="dxa"/>
              <w:right w:w="140" w:type="dxa"/>
            </w:tcMar>
          </w:tcPr>
          <w:p>
            <w:pPr>
              <w:jc w:val="right"/>
            </w:pPr>
            <w:r>
              <w:rPr>
                <w:sz w:val="19"/>
              </w:rPr>
              <w:t>102.18 triệu/m²</w:t>
            </w:r>
          </w:p>
        </w:tc>
        <w:tc>
          <w:tcPr>
            <w:tcW w:type="dxa" w:w="2880"/>
            <w:shd w:fill="F9FAFB"/>
            <w:tcMar>
              <w:top w:w="100" w:type="dxa"/>
              <w:bottom w:w="100" w:type="dxa"/>
              <w:left w:w="140" w:type="dxa"/>
              <w:right w:w="140" w:type="dxa"/>
            </w:tcMar>
          </w:tcPr>
          <w:p>
            <w:pPr>
              <w:jc w:val="right"/>
            </w:pPr>
            <w:r>
              <w:rPr>
                <w:sz w:val="19"/>
              </w:rPr>
              <w:t>5.10 Tỷ VNĐ</w:t>
            </w:r>
          </w:p>
        </w:tc>
      </w:tr>
      <w:tr>
        <w:tc>
          <w:tcPr>
            <w:tcW w:type="dxa" w:w="3600"/>
            <w:shd w:fill="FFFFFF"/>
            <w:tcMar>
              <w:top w:w="100" w:type="dxa"/>
              <w:bottom w:w="100" w:type="dxa"/>
              <w:left w:w="140" w:type="dxa"/>
              <w:right w:w="140" w:type="dxa"/>
            </w:tcMar>
          </w:tcPr>
          <w:p>
            <w:r>
              <w:rPr>
                <w:sz w:val="19"/>
              </w:rPr>
              <w:t xml:space="preserve">   - Phân vị Q3 (75%)</w:t>
            </w:r>
          </w:p>
        </w:tc>
        <w:tc>
          <w:tcPr>
            <w:tcW w:type="dxa" w:w="2880"/>
            <w:shd w:fill="FFFFFF"/>
            <w:tcMar>
              <w:top w:w="100" w:type="dxa"/>
              <w:bottom w:w="100" w:type="dxa"/>
              <w:left w:w="140" w:type="dxa"/>
              <w:right w:w="140" w:type="dxa"/>
            </w:tcMar>
          </w:tcPr>
          <w:p>
            <w:pPr>
              <w:jc w:val="right"/>
            </w:pPr>
            <w:r>
              <w:rPr>
                <w:sz w:val="19"/>
              </w:rPr>
              <w:t>112.50 triệu/m²</w:t>
            </w:r>
          </w:p>
        </w:tc>
        <w:tc>
          <w:tcPr>
            <w:tcW w:type="dxa" w:w="2880"/>
            <w:shd w:fill="FFFFFF"/>
            <w:tcMar>
              <w:top w:w="100" w:type="dxa"/>
              <w:bottom w:w="100" w:type="dxa"/>
              <w:left w:w="140" w:type="dxa"/>
              <w:right w:w="140" w:type="dxa"/>
            </w:tcMar>
          </w:tcPr>
          <w:p>
            <w:pPr>
              <w:jc w:val="right"/>
            </w:pPr>
            <w:r>
              <w:rPr>
                <w:sz w:val="19"/>
              </w:rPr>
              <w:t>5.30 Tỷ VNĐ</w:t>
            </w:r>
          </w:p>
        </w:tc>
      </w:tr>
      <w:tr>
        <w:tc>
          <w:tcPr>
            <w:tcW w:type="dxa" w:w="3600"/>
            <w:shd w:fill="F9FAFB"/>
            <w:tcMar>
              <w:top w:w="100" w:type="dxa"/>
              <w:bottom w:w="100" w:type="dxa"/>
              <w:left w:w="140" w:type="dxa"/>
              <w:right w:w="140" w:type="dxa"/>
            </w:tcMar>
          </w:tcPr>
          <w:p>
            <w:r>
              <w:rPr>
                <w:sz w:val="19"/>
              </w:rPr>
              <w:t xml:space="preserve">   - Giá trị lớn nhất (Max)</w:t>
            </w:r>
          </w:p>
        </w:tc>
        <w:tc>
          <w:tcPr>
            <w:tcW w:type="dxa" w:w="2880"/>
            <w:shd w:fill="F9FAFB"/>
            <w:tcMar>
              <w:top w:w="100" w:type="dxa"/>
              <w:bottom w:w="100" w:type="dxa"/>
              <w:left w:w="140" w:type="dxa"/>
              <w:right w:w="140" w:type="dxa"/>
            </w:tcMar>
          </w:tcPr>
          <w:p>
            <w:pPr>
              <w:jc w:val="right"/>
            </w:pPr>
            <w:r>
              <w:rPr>
                <w:sz w:val="19"/>
              </w:rPr>
              <w:t>500.00 triệu/m²</w:t>
            </w:r>
          </w:p>
        </w:tc>
        <w:tc>
          <w:tcPr>
            <w:tcW w:type="dxa" w:w="2880"/>
            <w:shd w:fill="F9FAFB"/>
            <w:tcMar>
              <w:top w:w="100" w:type="dxa"/>
              <w:bottom w:w="100" w:type="dxa"/>
              <w:left w:w="140" w:type="dxa"/>
              <w:right w:w="140" w:type="dxa"/>
            </w:tcMar>
          </w:tcPr>
          <w:p>
            <w:pPr>
              <w:jc w:val="right"/>
            </w:pPr>
            <w:r>
              <w:rPr>
                <w:sz w:val="19"/>
              </w:rPr>
              <w:t>237.00 Tỷ VNĐ</w:t>
            </w:r>
          </w:p>
        </w:tc>
      </w:tr>
      <w:tr>
        <w:tc>
          <w:tcPr>
            <w:tcW w:type="dxa" w:w="3600"/>
            <w:shd w:fill="FFFFFF"/>
            <w:tcMar>
              <w:top w:w="100" w:type="dxa"/>
              <w:bottom w:w="100" w:type="dxa"/>
              <w:left w:w="140" w:type="dxa"/>
              <w:right w:w="140" w:type="dxa"/>
            </w:tcMar>
          </w:tcPr>
          <w:p>
            <w:r>
              <w:rPr>
                <w:b/>
                <w:sz w:val="19"/>
              </w:rPr>
              <w:t>2. SPREAD (Độ tán sắc)</w:t>
            </w:r>
          </w:p>
        </w:tc>
        <w:tc>
          <w:tcPr>
            <w:tcW w:type="dxa" w:w="2880"/>
            <w:shd w:fill="FFFFFF"/>
            <w:tcMar>
              <w:top w:w="100" w:type="dxa"/>
              <w:bottom w:w="100" w:type="dxa"/>
              <w:left w:w="140" w:type="dxa"/>
              <w:right w:w="140" w:type="dxa"/>
            </w:tcMar>
          </w:tcPr>
          <w:p>
            <w:pPr>
              <w:jc w:val="right"/>
            </w:pPr>
            <w:r>
              <w:rPr>
                <w:sz w:val="19"/>
              </w:rPr>
            </w:r>
          </w:p>
        </w:tc>
        <w:tc>
          <w:tcPr>
            <w:tcW w:type="dxa" w:w="2880"/>
            <w:shd w:fill="FFFFFF"/>
            <w:tcMar>
              <w:top w:w="100" w:type="dxa"/>
              <w:bottom w:w="100" w:type="dxa"/>
              <w:left w:w="140" w:type="dxa"/>
              <w:right w:w="140" w:type="dxa"/>
            </w:tcMar>
          </w:tcPr>
          <w:p>
            <w:pPr>
              <w:jc w:val="right"/>
            </w:pPr>
            <w:r>
              <w:rPr>
                <w:sz w:val="19"/>
              </w:rPr>
            </w:r>
          </w:p>
        </w:tc>
      </w:tr>
      <w:tr>
        <w:tc>
          <w:tcPr>
            <w:tcW w:type="dxa" w:w="3600"/>
            <w:shd w:fill="F9FAFB"/>
            <w:tcMar>
              <w:top w:w="100" w:type="dxa"/>
              <w:bottom w:w="100" w:type="dxa"/>
              <w:left w:w="140" w:type="dxa"/>
              <w:right w:w="140" w:type="dxa"/>
            </w:tcMar>
          </w:tcPr>
          <w:p>
            <w:r>
              <w:rPr>
                <w:sz w:val="19"/>
              </w:rPr>
              <w:t xml:space="preserve">   - Khoảng liên phân vị (IQR)</w:t>
            </w:r>
          </w:p>
        </w:tc>
        <w:tc>
          <w:tcPr>
            <w:tcW w:type="dxa" w:w="2880"/>
            <w:shd w:fill="F9FAFB"/>
            <w:tcMar>
              <w:top w:w="100" w:type="dxa"/>
              <w:bottom w:w="100" w:type="dxa"/>
              <w:left w:w="140" w:type="dxa"/>
              <w:right w:w="140" w:type="dxa"/>
            </w:tcMar>
          </w:tcPr>
          <w:p>
            <w:pPr>
              <w:jc w:val="right"/>
            </w:pPr>
            <w:r>
              <w:rPr>
                <w:sz w:val="19"/>
              </w:rPr>
              <w:t>39.83 triệu/m²</w:t>
            </w:r>
          </w:p>
        </w:tc>
        <w:tc>
          <w:tcPr>
            <w:tcW w:type="dxa" w:w="2880"/>
            <w:shd w:fill="F9FAFB"/>
            <w:tcMar>
              <w:top w:w="100" w:type="dxa"/>
              <w:bottom w:w="100" w:type="dxa"/>
              <w:left w:w="140" w:type="dxa"/>
              <w:right w:w="140" w:type="dxa"/>
            </w:tcMar>
          </w:tcPr>
          <w:p>
            <w:pPr>
              <w:jc w:val="right"/>
            </w:pPr>
            <w:r>
              <w:rPr>
                <w:sz w:val="19"/>
              </w:rPr>
              <w:t>2.55 Tỷ VNĐ</w:t>
            </w:r>
          </w:p>
        </w:tc>
      </w:tr>
      <w:tr>
        <w:tc>
          <w:tcPr>
            <w:tcW w:type="dxa" w:w="3600"/>
            <w:shd w:fill="FFFFFF"/>
            <w:tcMar>
              <w:top w:w="100" w:type="dxa"/>
              <w:bottom w:w="100" w:type="dxa"/>
              <w:left w:w="140" w:type="dxa"/>
              <w:right w:w="140" w:type="dxa"/>
            </w:tcMar>
          </w:tcPr>
          <w:p>
            <w:r>
              <w:rPr>
                <w:sz w:val="19"/>
              </w:rPr>
              <w:t xml:space="preserve">   - Độ lệch chuẩn (Std)</w:t>
            </w:r>
          </w:p>
        </w:tc>
        <w:tc>
          <w:tcPr>
            <w:tcW w:type="dxa" w:w="2880"/>
            <w:shd w:fill="FFFFFF"/>
            <w:tcMar>
              <w:top w:w="100" w:type="dxa"/>
              <w:bottom w:w="100" w:type="dxa"/>
              <w:left w:w="140" w:type="dxa"/>
              <w:right w:w="140" w:type="dxa"/>
            </w:tcMar>
          </w:tcPr>
          <w:p>
            <w:pPr>
              <w:jc w:val="right"/>
            </w:pPr>
            <w:r>
              <w:rPr>
                <w:sz w:val="19"/>
              </w:rPr>
              <w:t>54.78 triệu/m²</w:t>
            </w:r>
          </w:p>
        </w:tc>
        <w:tc>
          <w:tcPr>
            <w:tcW w:type="dxa" w:w="2880"/>
            <w:shd w:fill="FFFFFF"/>
            <w:tcMar>
              <w:top w:w="100" w:type="dxa"/>
              <w:bottom w:w="100" w:type="dxa"/>
              <w:left w:w="140" w:type="dxa"/>
              <w:right w:w="140" w:type="dxa"/>
            </w:tcMar>
          </w:tcPr>
          <w:p>
            <w:pPr>
              <w:jc w:val="right"/>
            </w:pPr>
            <w:r>
              <w:rPr>
                <w:sz w:val="19"/>
              </w:rPr>
              <w:t>5.76 Tỷ VNĐ</w:t>
            </w:r>
          </w:p>
        </w:tc>
      </w:tr>
      <w:tr>
        <w:tc>
          <w:tcPr>
            <w:tcW w:type="dxa" w:w="3600"/>
            <w:shd w:fill="F9FAFB"/>
            <w:tcMar>
              <w:top w:w="100" w:type="dxa"/>
              <w:bottom w:w="100" w:type="dxa"/>
              <w:left w:w="140" w:type="dxa"/>
              <w:right w:w="140" w:type="dxa"/>
            </w:tcMar>
          </w:tcPr>
          <w:p>
            <w:r>
              <w:rPr>
                <w:b/>
                <w:sz w:val="19"/>
              </w:rPr>
              <w:t>3. SHAPE (Hình dạng phân phối)</w:t>
            </w:r>
          </w:p>
        </w:tc>
        <w:tc>
          <w:tcPr>
            <w:tcW w:type="dxa" w:w="2880"/>
            <w:shd w:fill="F9FAFB"/>
            <w:tcMar>
              <w:top w:w="100" w:type="dxa"/>
              <w:bottom w:w="100" w:type="dxa"/>
              <w:left w:w="140" w:type="dxa"/>
              <w:right w:w="140" w:type="dxa"/>
            </w:tcMar>
          </w:tcPr>
          <w:p>
            <w:pPr>
              <w:jc w:val="right"/>
            </w:pPr>
            <w:r>
              <w:rPr>
                <w:sz w:val="19"/>
              </w:rPr>
              <w:t>+2.75 (Lệch phải mạnh)</w:t>
            </w:r>
          </w:p>
        </w:tc>
        <w:tc>
          <w:tcPr>
            <w:tcW w:type="dxa" w:w="2880"/>
            <w:shd w:fill="F9FAFB"/>
            <w:tcMar>
              <w:top w:w="100" w:type="dxa"/>
              <w:bottom w:w="100" w:type="dxa"/>
              <w:left w:w="140" w:type="dxa"/>
              <w:right w:w="140" w:type="dxa"/>
            </w:tcMar>
          </w:tcPr>
          <w:p>
            <w:pPr>
              <w:jc w:val="right"/>
            </w:pPr>
            <w:r>
              <w:rPr>
                <w:sz w:val="19"/>
              </w:rPr>
              <w:t>+8.80 (Lệch phải cực lớn)</w:t>
            </w:r>
          </w:p>
        </w:tc>
      </w:tr>
    </w:tbl>
    <w:p>
      <w:pPr>
        <w:spacing w:after="200"/>
      </w:pPr>
    </w:p>
    <w:p>
      <w:r>
        <w:t>Hiện tượng Mean (102.18 tr) cao hơn Median (90.00 tr) tới 13.5%: Do sự xuất hiện của các bất động sản mặt phố cổ và biệt thự hạng sang (150 - 450 tr/m²), giá trị trung bình bị kéo cao. Trong thẩm định giá BĐS, Trung vị (90.00 triệu/m²) là chỉ số đại diện chuẩn xác và tin cậy nhất cho mức chi trả thực tế của 50% người dân Thủ đô.</w:t>
      </w:r>
    </w:p>
    <w:p>
      <w:r>
        <w:br w:type="page"/>
      </w:r>
    </w:p>
    <w:p>
      <w:pPr>
        <w:pStyle w:val="Heading1"/>
      </w:pPr>
      <w:r>
        <w:rPr>
          <w:color w:val="1F4E79"/>
        </w:rPr>
        <w:t>CHƯƠNG 5: PHÂN TÍCH CHI TIẾT 4 BIỂU ĐỒ TRỰC QUAN HÓA EDA (TUẦN 7)</w:t>
      </w:r>
    </w:p>
    <w:p>
      <w:r>
        <w:drawing>
          <wp:inline xmlns:a="http://schemas.openxmlformats.org/drawingml/2006/main" xmlns:pic="http://schemas.openxmlformats.org/drawingml/2006/picture">
            <wp:extent cx="5212080" cy="4169664"/>
            <wp:docPr id="1" name="Picture 1"/>
            <wp:cNvGraphicFramePr>
              <a:graphicFrameLocks noChangeAspect="1"/>
            </wp:cNvGraphicFramePr>
            <a:graphic>
              <a:graphicData uri="http://schemas.openxmlformats.org/drawingml/2006/picture">
                <pic:pic>
                  <pic:nvPicPr>
                    <pic:cNvPr id="0" name="01_correlation_heatmap.png"/>
                    <pic:cNvPicPr/>
                  </pic:nvPicPr>
                  <pic:blipFill>
                    <a:blip r:embed="rId9"/>
                    <a:stretch>
                      <a:fillRect/>
                    </a:stretch>
                  </pic:blipFill>
                  <pic:spPr>
                    <a:xfrm>
                      <a:off x="0" y="0"/>
                      <a:ext cx="5212080" cy="4169664"/>
                    </a:xfrm>
                    <a:prstGeom prst="rect"/>
                  </pic:spPr>
                </pic:pic>
              </a:graphicData>
            </a:graphic>
          </wp:inline>
        </w:drawing>
      </w:r>
    </w:p>
    <w:p>
      <w:pPr>
        <w:spacing w:after="160"/>
        <w:jc w:val="center"/>
      </w:pPr>
      <w:r>
        <w:rPr>
          <w:i/>
          <w:sz w:val="19"/>
        </w:rPr>
        <w:t>Hình 1: Ma trận tương quan đa biến Pearson giữa các thuộc tính định lượng</w:t>
      </w:r>
    </w:p>
    <w:p>
      <w:r>
        <w:rPr>
          <w:b/>
          <w:color w:val="1F4E79"/>
        </w:rPr>
        <w:t>📌 Phân Tích Chuyên Sâu 4 Trọng Tâm:</w:t>
      </w:r>
    </w:p>
    <w:p>
      <w:pPr>
        <w:spacing w:after="80"/>
        <w:ind w:left="288"/>
      </w:pPr>
      <w:r>
        <w:rPr>
          <w:b/>
          <w:color w:val="B46414"/>
        </w:rPr>
        <w:t xml:space="preserve">1. Biểu đồ gì &amp; Phân loại kỹ thuật: </w:t>
      </w:r>
      <w:r>
        <w:rPr>
          <w:sz w:val="21"/>
        </w:rPr>
        <w:t>Ma trận tương quan đa biến (Correlation Heatmap Matrix) hiển thị hệ số tương quan tuyến tính Pearson (r thuộc [-1.0, +1.0]) giữa tất cả các cặp biến số định lượng và biến nhị phân.</w:t>
      </w:r>
    </w:p>
    <w:p>
      <w:pPr>
        <w:spacing w:after="80"/>
        <w:ind w:left="288"/>
      </w:pPr>
      <w:r>
        <w:rPr>
          <w:b/>
          <w:color w:val="B46414"/>
        </w:rPr>
        <w:t xml:space="preserve">2. Có tác dụng gì trong quy trình KHDL: </w:t>
      </w:r>
      <w:r>
        <w:rPr>
          <w:sz w:val="21"/>
        </w:rPr>
        <w:t>Quét đồng thời toàn bộ mối quan hệ giữa biến mục tiêu (Đơn giá tr/m², Tổng giá tỷ) với các biến độc lập; nhận diện sớm nguy cơ đa cộng tuyến (Multicollinearity) giữa các biến kích thước thửa đất; định hướng kỹ nghệ đặc trưng.</w:t>
      </w:r>
    </w:p>
    <w:p>
      <w:pPr>
        <w:spacing w:after="80"/>
        <w:ind w:left="288"/>
      </w:pPr>
      <w:r>
        <w:rPr>
          <w:b/>
          <w:color w:val="B46414"/>
        </w:rPr>
        <w:t xml:space="preserve">3. Đang biểu diễn thứ gì (Trục X, Y, Màu sắc, Phân vị): </w:t>
      </w:r>
      <w:r>
        <w:rPr>
          <w:sz w:val="21"/>
        </w:rPr>
        <w:t>Hai trục X và Y liệt kê 10 đặc trưng cốt lõi (Đơn giá, Tổng giá, Diện tích, Mặt tiền, Chiều sâu, Số tầng, Số phòng ngủ, Cờ nội đô, Cờ ngõ hẻm, Cờ mặt phố). Thang màu chuyển từ xanh lam đậm (r = -1.0) qua trắng (r = 0) đến đỏ cam đậm (r = +1.0). Mỗi ô vuông hiển thị con số chính xác hệ số Pearson r.</w:t>
      </w:r>
    </w:p>
    <w:p>
      <w:pPr>
        <w:spacing w:after="80"/>
        <w:ind w:left="288"/>
      </w:pPr>
      <w:r>
        <w:rPr>
          <w:b/>
          <w:color w:val="B46414"/>
        </w:rPr>
        <w:t xml:space="preserve">4. Mang lại ý nghĩa gì (Thống kê &amp; Giá trị thực tiễn kinh tế BĐS): </w:t>
      </w:r>
      <w:r>
        <w:rPr>
          <w:sz w:val="21"/>
        </w:rPr>
        <w:t>• Vị trí và loại hình là nhân tố tối cao: Cờ nội đô tương quan dương mạnh nhất với đơn giá (r = +0.283), cờ ngõ hẻm tương quan âm mạnh nhất (r = -0.279). Nhà ngõ hẻm luôn chịu mức chiết khấu giá rất sâu.</w:t>
        <w:br/>
        <w:t>• Đặc trưng công năng vật lý gia tăng giá trị: Số phòng ngủ (r = +0.242) và Số tầng (r = +0.225) đồng biến mạnh với đơn giá đất vì chi phí xây dựng hoàn thiện được cộng gộp vào giá chào bán.</w:t>
        <w:br/>
        <w:t>• Thặng dư thương mại mặt tiền: Sau khi sửa triệt để lỗi milimet, mặt tiền có tương quan dương (r = +0.161) – mặt tiền càng rộng thì đơn giá đất càng cao nhờ khả năng kinh doanh buôn bán.</w:t>
        <w:br/>
        <w:t>• Cảnh báo đa cộng tuyến: Diện tích đất và Tổng diện tích sàn tương quan với nhau rất cao (r = 0.88), cảnh báo mô hình tuyến tính sẽ bị bất ổn định nếu không dùng Regularization.</w:t>
      </w:r>
    </w:p>
    <w:p>
      <w:pPr>
        <w:spacing w:after="120"/>
      </w:pPr>
    </w:p>
    <w:p>
      <w:r>
        <w:drawing>
          <wp:inline xmlns:a="http://schemas.openxmlformats.org/drawingml/2006/main" xmlns:pic="http://schemas.openxmlformats.org/drawingml/2006/picture">
            <wp:extent cx="5212080" cy="2084832"/>
            <wp:docPr id="2" name="Picture 2"/>
            <wp:cNvGraphicFramePr>
              <a:graphicFrameLocks noChangeAspect="1"/>
            </wp:cNvGraphicFramePr>
            <a:graphic>
              <a:graphicData uri="http://schemas.openxmlformats.org/drawingml/2006/picture">
                <pic:pic>
                  <pic:nvPicPr>
                    <pic:cNvPr id="0" name="02_price_distribution.png"/>
                    <pic:cNvPicPr/>
                  </pic:nvPicPr>
                  <pic:blipFill>
                    <a:blip r:embed="rId10"/>
                    <a:stretch>
                      <a:fillRect/>
                    </a:stretch>
                  </pic:blipFill>
                  <pic:spPr>
                    <a:xfrm>
                      <a:off x="0" y="0"/>
                      <a:ext cx="5212080" cy="2084832"/>
                    </a:xfrm>
                    <a:prstGeom prst="rect"/>
                  </pic:spPr>
                </pic:pic>
              </a:graphicData>
            </a:graphic>
          </wp:inline>
        </w:drawing>
      </w:r>
    </w:p>
    <w:p>
      <w:pPr>
        <w:spacing w:after="160"/>
        <w:jc w:val="center"/>
      </w:pPr>
      <w:r>
        <w:rPr>
          <w:i/>
          <w:sz w:val="19"/>
        </w:rPr>
        <w:t>Hình 2: Phân phối tần suất Đơn giá (triệu VNĐ/m²) và Tổng giá trị (Tỷ VNĐ)</w:t>
      </w:r>
    </w:p>
    <w:p>
      <w:r>
        <w:rPr>
          <w:b/>
          <w:color w:val="1F4E79"/>
        </w:rPr>
        <w:t>📌 Phân Tích Chuyên Sâu 4 Trọng Tâm:</w:t>
      </w:r>
    </w:p>
    <w:p>
      <w:pPr>
        <w:spacing w:after="80"/>
        <w:ind w:left="288"/>
      </w:pPr>
      <w:r>
        <w:rPr>
          <w:b/>
          <w:color w:val="B46414"/>
        </w:rPr>
        <w:t xml:space="preserve">1. Biểu đồ gì &amp; Phân loại kỹ thuật: </w:t>
      </w:r>
      <w:r>
        <w:rPr>
          <w:sz w:val="21"/>
        </w:rPr>
        <w:t>Biểu đồ phân phối tần suất kép (Dual Distribution Plot) gồm Histogram dạng cột ghép đôi kết hợp đường cong ước lượng mật độ hạt nhân trơn (Kernel Density Estimation - KDE).</w:t>
      </w:r>
    </w:p>
    <w:p>
      <w:pPr>
        <w:spacing w:after="80"/>
        <w:ind w:left="288"/>
      </w:pPr>
      <w:r>
        <w:rPr>
          <w:b/>
          <w:color w:val="B46414"/>
        </w:rPr>
        <w:t xml:space="preserve">2. Có tác dụng gì trong quy trình KHDL: </w:t>
      </w:r>
      <w:r>
        <w:rPr>
          <w:sz w:val="21"/>
        </w:rPr>
        <w:t>Kiểm tra trực quan hình thái phân phối thực tế của biến mục tiêu; đo lường mức độ bất đối xứng (Skewness) và độ nhọn (Kurtosis); xác định xem dữ liệu có tuân theo phân phối chuẩn Gaussian hay không; nhận diện phân khúc thanh khoản sôi động nhất.</w:t>
      </w:r>
    </w:p>
    <w:p>
      <w:pPr>
        <w:spacing w:after="80"/>
        <w:ind w:left="288"/>
      </w:pPr>
      <w:r>
        <w:rPr>
          <w:b/>
          <w:color w:val="B46414"/>
        </w:rPr>
        <w:t xml:space="preserve">3. Đang biểu diễn thứ gì (Trục X, Y, Màu sắc, Phân vị): </w:t>
      </w:r>
      <w:r>
        <w:rPr>
          <w:sz w:val="21"/>
        </w:rPr>
        <w:t>Đồ thị bên trái biểu diễn Đơn giá (triệu VNĐ/m², từ 10 đến 500 tr/m²); đồ thị bên phải biểu diễn Tổng giá bán (Tỷ VNĐ, từ 0.25 đến 50 Tỷ VNĐ). Trục tung Y là Mật độ xác suất (Density). Cột histogram xanh lam biểu diễn tần suất phân tổ; đường cam KDE biểu diễn hàm mật độ liên tục; đỉnh sóng KDE là điểm mốt tập trung giao dịch đông nhất (Mode).</w:t>
      </w:r>
    </w:p>
    <w:p>
      <w:pPr>
        <w:spacing w:after="80"/>
        <w:ind w:left="288"/>
      </w:pPr>
      <w:r>
        <w:rPr>
          <w:b/>
          <w:color w:val="B46414"/>
        </w:rPr>
        <w:t xml:space="preserve">4. Mang lại ý nghĩa gì (Thống kê &amp; Giá trị thực tiễn kinh tế BĐS): </w:t>
      </w:r>
      <w:r>
        <w:rPr>
          <w:sz w:val="21"/>
        </w:rPr>
        <w:t>• Bản chất phân phối Lệch phải tự nhiên (Right-Skewed / Log-Normal): Đuôi phải kéo dài sang các bất động sản giá siêu đắt (300 - 500 tr/m² và 20 - 50 tỷ VNĐ). Skewness đơn giá là +2.75 và Tổng giá là +8.80.</w:t>
        <w:br/>
        <w:t>• Tâm chấn thanh khoản thị trường: Đỉnh mật độ đơn giá tập trung ở 75 - 90 tr/m²; tổng giá tập trung ở 2.5 - 5.0 tỷ VNĐ. Hơn 75% toàn bộ thị trường nằm dưới ngưỡng 5.30 Tỷ VNĐ.</w:t>
        <w:br/>
        <w:t>• Quyết định kỹ thuật sống còn: Bắt buộc phải áp dụng phép biến đổi log(y) khi hồi quy tuyến tính để không vi phạm giả định phần dư chuẩn.</w:t>
      </w:r>
    </w:p>
    <w:p>
      <w:pPr>
        <w:spacing w:after="120"/>
      </w:pPr>
    </w:p>
    <w:p>
      <w:r>
        <w:drawing>
          <wp:inline xmlns:a="http://schemas.openxmlformats.org/drawingml/2006/main" xmlns:pic="http://schemas.openxmlformats.org/drawingml/2006/picture">
            <wp:extent cx="5212080" cy="2084832"/>
            <wp:docPr id="3" name="Picture 3"/>
            <wp:cNvGraphicFramePr>
              <a:graphicFrameLocks noChangeAspect="1"/>
            </wp:cNvGraphicFramePr>
            <a:graphic>
              <a:graphicData uri="http://schemas.openxmlformats.org/drawingml/2006/picture">
                <pic:pic>
                  <pic:nvPicPr>
                    <pic:cNvPr id="0" name="03_price_vs_area_scatter.png"/>
                    <pic:cNvPicPr/>
                  </pic:nvPicPr>
                  <pic:blipFill>
                    <a:blip r:embed="rId11"/>
                    <a:stretch>
                      <a:fillRect/>
                    </a:stretch>
                  </pic:blipFill>
                  <pic:spPr>
                    <a:xfrm>
                      <a:off x="0" y="0"/>
                      <a:ext cx="5212080" cy="2084832"/>
                    </a:xfrm>
                    <a:prstGeom prst="rect"/>
                  </pic:spPr>
                </pic:pic>
              </a:graphicData>
            </a:graphic>
          </wp:inline>
        </w:drawing>
      </w:r>
    </w:p>
    <w:p>
      <w:pPr>
        <w:spacing w:after="160"/>
        <w:jc w:val="center"/>
      </w:pPr>
      <w:r>
        <w:rPr>
          <w:i/>
          <w:sz w:val="19"/>
        </w:rPr>
        <w:t>Hình 3: Tương quan phân tán Diện tích vs Tổng giá &amp; Mặt tiền vs Đơn giá</w:t>
      </w:r>
    </w:p>
    <w:p>
      <w:r>
        <w:rPr>
          <w:b/>
          <w:color w:val="1F4E79"/>
        </w:rPr>
        <w:t>📌 Phân Tích Chuyên Sâu 4 Trọng Tâm:</w:t>
      </w:r>
    </w:p>
    <w:p>
      <w:pPr>
        <w:spacing w:after="80"/>
        <w:ind w:left="288"/>
      </w:pPr>
      <w:r>
        <w:rPr>
          <w:b/>
          <w:color w:val="B46414"/>
        </w:rPr>
        <w:t xml:space="preserve">1. Biểu đồ gì &amp; Phân loại kỹ thuật: </w:t>
      </w:r>
      <w:r>
        <w:rPr>
          <w:sz w:val="21"/>
        </w:rPr>
        <w:t>Biểu đồ phân tán đám mây điểm 2 chiều (Bivariate Scatter Plot) kết hợp đường xu hướng hồi quy tuyến tính OLS màu đỏ.</w:t>
      </w:r>
    </w:p>
    <w:p>
      <w:pPr>
        <w:spacing w:after="80"/>
        <w:ind w:left="288"/>
      </w:pPr>
      <w:r>
        <w:rPr>
          <w:b/>
          <w:color w:val="B46414"/>
        </w:rPr>
        <w:t xml:space="preserve">2. Có tác dụng gì trong quy trình KHDL: </w:t>
      </w:r>
      <w:r>
        <w:rPr>
          <w:sz w:val="21"/>
        </w:rPr>
        <w:t>Khảo sát mối quan hệ giữa các biến hình học vật lý cốt lõi (Diện tích đất, Chiều rộng mặt tiền) với giá cả; phát hiện hiện tượng phương sai sai số thay đổi (Heteroscedasticity) trực quan qua hình thái đám mây điểm; kiểm chứng thặng dư thương mại của mặt tiền.</w:t>
      </w:r>
    </w:p>
    <w:p>
      <w:pPr>
        <w:spacing w:after="80"/>
        <w:ind w:left="288"/>
      </w:pPr>
      <w:r>
        <w:rPr>
          <w:b/>
          <w:color w:val="B46414"/>
        </w:rPr>
        <w:t xml:space="preserve">3. Đang biểu diễn thứ gì (Trục X, Y, Màu sắc, Phân vị): </w:t>
      </w:r>
      <w:r>
        <w:rPr>
          <w:sz w:val="21"/>
        </w:rPr>
        <w:t>Đồ thị bên trái biểu diễn Diện tích (m², từ 20 đến 300 m²) theo Tổng giá bán (Tỷ VNĐ, từ 1 đến 50 Tỷ). Đồ thị bên phải biểu diễn Mặt tiền (mét, từ 1.5m đến 16m sau chuẩn hóa) theo Đơn giá (triệu VNĐ/m², từ 10 đến 500 tr/m²). Điểm dữ liệu tập trung thành các dải sọc đứng ứng với quy chuẩn phân lô: 3m, 3.5m, 4m, 4.5m, 5m, 6m.</w:t>
      </w:r>
    </w:p>
    <w:p>
      <w:pPr>
        <w:spacing w:after="80"/>
        <w:ind w:left="288"/>
      </w:pPr>
      <w:r>
        <w:rPr>
          <w:b/>
          <w:color w:val="B46414"/>
        </w:rPr>
        <w:t xml:space="preserve">4. Mang lại ý nghĩa gì (Thống kê &amp; Giá trị thực tiễn kinh tế BĐS): </w:t>
      </w:r>
      <w:r>
        <w:rPr>
          <w:sz w:val="21"/>
        </w:rPr>
        <w:t>• Hiện tượng phương sai hình phễu (Funnel Shape): Ở diện tích nhỏ (&lt; 50m²), các điểm tập trung rất sát đường hồi quy (sai số thấp). Khi diện tích tăng (&gt; 120m²), các điểm xòe rộng thành hình phễu từ 8 tỷ (ven đô) đến 35 tỷ (nhà phố trung tâm).</w:t>
        <w:br/>
        <w:t>• Thặng dư thương mại mặt tiền: Đường hồi quy mặt tiền dốc lên rõ rệt từ mức ~88 tr/m² (mặt tiền 2m) lên mức ~170 tr/m² (mặt tiền 16m).</w:t>
        <w:br/>
        <w:t>• Ngưỡng bùng nổ thương mại: Tại mốc Mặt tiền = 4.0m, đơn giá có bước nhảy vọt. Nhà có mặt tiền &gt;= 4.0m cho phép mở cửa hàng, kinh doanh tầng 1 hoặc cho thuê văn phòng, tạo ra dòng tiền đều đặn.</w:t>
      </w:r>
    </w:p>
    <w:p>
      <w:pPr>
        <w:spacing w:after="120"/>
      </w:pPr>
    </w:p>
    <w:p>
      <w:r>
        <w:drawing>
          <wp:inline xmlns:a="http://schemas.openxmlformats.org/drawingml/2006/main" xmlns:pic="http://schemas.openxmlformats.org/drawingml/2006/picture">
            <wp:extent cx="5212080" cy="2233749"/>
            <wp:docPr id="4" name="Picture 4"/>
            <wp:cNvGraphicFramePr>
              <a:graphicFrameLocks noChangeAspect="1"/>
            </wp:cNvGraphicFramePr>
            <a:graphic>
              <a:graphicData uri="http://schemas.openxmlformats.org/drawingml/2006/picture">
                <pic:pic>
                  <pic:nvPicPr>
                    <pic:cNvPr id="0" name="04_price_by_district_boxplot.png"/>
                    <pic:cNvPicPr/>
                  </pic:nvPicPr>
                  <pic:blipFill>
                    <a:blip r:embed="rId12"/>
                    <a:stretch>
                      <a:fillRect/>
                    </a:stretch>
                  </pic:blipFill>
                  <pic:spPr>
                    <a:xfrm>
                      <a:off x="0" y="0"/>
                      <a:ext cx="5212080" cy="2233749"/>
                    </a:xfrm>
                    <a:prstGeom prst="rect"/>
                  </pic:spPr>
                </pic:pic>
              </a:graphicData>
            </a:graphic>
          </wp:inline>
        </w:drawing>
      </w:r>
    </w:p>
    <w:p>
      <w:pPr>
        <w:spacing w:after="160"/>
        <w:jc w:val="center"/>
      </w:pPr>
      <w:r>
        <w:rPr>
          <w:i/>
          <w:sz w:val="19"/>
        </w:rPr>
        <w:t>Hình 4: Phân bố đơn giá 12 quận/huyện trọng điểm sắp xếp theo Trung vị</w:t>
      </w:r>
    </w:p>
    <w:p>
      <w:r>
        <w:rPr>
          <w:b/>
          <w:color w:val="1F4E79"/>
        </w:rPr>
        <w:t>📌 Phân Tích Chuyên Sâu 4 Trọng Tâm:</w:t>
      </w:r>
    </w:p>
    <w:p>
      <w:pPr>
        <w:spacing w:after="80"/>
        <w:ind w:left="288"/>
      </w:pPr>
      <w:r>
        <w:rPr>
          <w:b/>
          <w:color w:val="B46414"/>
        </w:rPr>
        <w:t xml:space="preserve">1. Biểu đồ gì &amp; Phân loại kỹ thuật: </w:t>
      </w:r>
      <w:r>
        <w:rPr>
          <w:sz w:val="21"/>
        </w:rPr>
        <w:t>Biểu đồ hộp và râu đa nhóm (Multi-Group Box-and-Whisker Plot), được sắp xếp thứ tự giảm dần theo giá trị Trung vị (Median-Ordered Boxplot).</w:t>
      </w:r>
    </w:p>
    <w:p>
      <w:pPr>
        <w:spacing w:after="80"/>
        <w:ind w:left="288"/>
      </w:pPr>
      <w:r>
        <w:rPr>
          <w:b/>
          <w:color w:val="B46414"/>
        </w:rPr>
        <w:t xml:space="preserve">2. Có tác dụng gì trong quy trình KHDL: </w:t>
      </w:r>
      <w:r>
        <w:rPr>
          <w:sz w:val="21"/>
        </w:rPr>
        <w:t>So sánh trực quan đồng thời phân phối đơn giá của 12 quận/huyện trọng điểm tại Hà Nội mà không bị đánh lừa bởi giá trị ngoại lai; phân tích 5 số tóm tắt và độ phân tán IQR từng địa bàn; phân tầng địa kinh tế Thủ đô.</w:t>
      </w:r>
    </w:p>
    <w:p>
      <w:pPr>
        <w:spacing w:after="80"/>
        <w:ind w:left="288"/>
      </w:pPr>
      <w:r>
        <w:rPr>
          <w:b/>
          <w:color w:val="B46414"/>
        </w:rPr>
        <w:t xml:space="preserve">3. Đang biểu diễn thứ gì (Trục X, Y, Màu sắc, Phân vị): </w:t>
      </w:r>
      <w:r>
        <w:rPr>
          <w:sz w:val="21"/>
        </w:rPr>
        <w:t>Trục hoành X là 12 quận/huyện sắp xếp theo trung vị từ trái sang phải (Cầu Giấy, Ba Đình, Tây Hồ, Đống Đa, Thanh Xuân, Hai Bà Trưng, Nam Từ Liêm, Bắc Từ Liêm, Hoàng Mai, Long Biên, Hà Đông, Thanh Trì). Trục tung Y là Đơn giá (triệu VNĐ/m²). Thân hộp màu là 50% dữ liệu ở giữa (IQR = Q3 - Q1); vạch ngang bên trong hộp là Trung vị; râu kéo dài đến 1.5 * IQR; các chấm ngoài râu là ngoại lai (Outliers).</w:t>
      </w:r>
    </w:p>
    <w:p>
      <w:pPr>
        <w:spacing w:after="80"/>
        <w:ind w:left="288"/>
      </w:pPr>
      <w:r>
        <w:rPr>
          <w:b/>
          <w:color w:val="B46414"/>
        </w:rPr>
        <w:t xml:space="preserve">4. Mang lại ý nghĩa gì (Thống kê &amp; Giá trị thực tiễn kinh tế BĐS): </w:t>
      </w:r>
      <w:r>
        <w:rPr>
          <w:sz w:val="21"/>
        </w:rPr>
        <w:t>• Phân định 3 tầng thứ bậc rõ nét:</w:t>
        <w:br/>
        <w:t xml:space="preserve">  + Tầng 1 - Lõi di sản &amp; phát triển (Trung vị &gt;= 100 tr/m²): Cầu Giấy (105 tr), Ba Đình (104 tr), Tây Hồ (101.9 tr), Đống Đa (100 tr). Hộp IQR rất cao và râu dài, thể hiện biên độ phân hóa lớn giữa nhà ngõ và mặt phố lớn.</w:t>
        <w:br/>
        <w:t xml:space="preserve">  + Tầng 2 - Đô thị phát triển năng động (Trung vị 85 - 93 tr/m²): Thanh Xuân (92.5 tr), Hai Bà Trưng (89.7 tr), Nam Từ Liêm (85.7 tr). Thân hộp ngắn, giá cả đồng đều.</w:t>
        <w:br/>
        <w:t xml:space="preserve">  + Tầng 3 - Vành đai &amp; Ven đô (Trung vị 60 - 80 tr/m²): Bắc Từ Liêm (80 tr), Hoàng Mai (78.8 tr), Long Biên (77.5 tr), Hà Đông (74.4 tr), Thanh Trì (60.9 tr/m²). Mặt bằng giá mềm, phù hợp với gia đình trẻ.</w:t>
        <w:br/>
        <w:t>• Giá trị thực tiễn: Giúp người mua nhà định hình ngay ngân sách: Nếu chỉ có dưới 80 triệu/m², lựa chọn tối ưu là hướng sang Tầng 3 (Hà Đông, Hoàng Mai, Long Biên).</w:t>
      </w:r>
    </w:p>
    <w:p>
      <w:pPr>
        <w:spacing w:after="120"/>
      </w:pPr>
    </w:p>
    <w:p>
      <w:r>
        <w:br w:type="page"/>
      </w:r>
    </w:p>
    <w:p>
      <w:pPr>
        <w:pStyle w:val="Heading1"/>
      </w:pPr>
      <w:r>
        <w:rPr>
          <w:color w:val="1F4E79"/>
        </w:rPr>
        <w:t>CHƯƠNG 6: THỬ NGHIỆM MÔ HÌNH HÓA &amp; ĐÁNH GIÁ THỰC NGHIỆM (TUẦN 10 - 11)</w:t>
      </w:r>
    </w:p>
    <w:p>
      <w:r>
        <w:rPr>
          <w:b/>
        </w:rPr>
        <w:t>Bảng 6: So sánh hiệu năng 4 mô hình học máy trên tập kiểm thử (n = 7.481)</w:t>
      </w:r>
    </w:p>
    <w:tbl>
      <w:tblPr>
        <w:tblW w:type="auto" w:w="0"/>
        <w:jc w:val="center"/>
        <w:tblLook w:firstColumn="1" w:firstRow="1" w:lastColumn="0" w:lastRow="0" w:noHBand="0" w:noVBand="1" w:val="04A0"/>
        <w:tblBorders>
          <w:top w:val="single" w:sz="6" w:space="0" w:color="1F4E79"/>
          <w:bottom w:val="single" w:sz="8" w:space="0" w:color="1F4E79"/>
          <w:left w:val="none"/>
          <w:right w:val="none"/>
          <w:insideH w:val="single" w:sz="4" w:space="0" w:color="D3D3D3"/>
          <w:insideV w:val="none"/>
        </w:tblBorders>
      </w:tblPr>
      <w:tblGrid>
        <w:gridCol w:w="1872"/>
        <w:gridCol w:w="1872"/>
        <w:gridCol w:w="1872"/>
        <w:gridCol w:w="1872"/>
        <w:gridCol w:w="1872"/>
      </w:tblGrid>
      <w:tr>
        <w:tc>
          <w:tcPr>
            <w:tcW w:type="dxa" w:w="2304"/>
            <w:shd w:fill="1F4E79"/>
            <w:tcMar>
              <w:top w:w="140" w:type="dxa"/>
              <w:bottom w:w="140" w:type="dxa"/>
              <w:left w:w="160" w:type="dxa"/>
              <w:right w:w="160" w:type="dxa"/>
            </w:tcMar>
          </w:tcPr>
          <w:p>
            <w:pPr>
              <w:jc w:val="center"/>
            </w:pPr>
            <w:r>
              <w:rPr>
                <w:b/>
                <w:color w:val="FFFFFF"/>
                <w:sz w:val="20"/>
              </w:rPr>
              <w:t>Thuật Toán Học Máy</w:t>
            </w:r>
          </w:p>
        </w:tc>
        <w:tc>
          <w:tcPr>
            <w:tcW w:type="dxa" w:w="1440"/>
            <w:shd w:fill="1F4E79"/>
            <w:tcMar>
              <w:top w:w="140" w:type="dxa"/>
              <w:bottom w:w="140" w:type="dxa"/>
              <w:left w:w="160" w:type="dxa"/>
              <w:right w:w="160" w:type="dxa"/>
            </w:tcMar>
          </w:tcPr>
          <w:p>
            <w:pPr>
              <w:jc w:val="center"/>
            </w:pPr>
            <w:r>
              <w:rPr>
                <w:b/>
                <w:color w:val="FFFFFF"/>
                <w:sz w:val="20"/>
              </w:rPr>
              <w:t>MAE (tr/m²)</w:t>
            </w:r>
          </w:p>
        </w:tc>
        <w:tc>
          <w:tcPr>
            <w:tcW w:type="dxa" w:w="1584"/>
            <w:shd w:fill="1F4E79"/>
            <w:tcMar>
              <w:top w:w="140" w:type="dxa"/>
              <w:bottom w:w="140" w:type="dxa"/>
              <w:left w:w="160" w:type="dxa"/>
              <w:right w:w="160" w:type="dxa"/>
            </w:tcMar>
          </w:tcPr>
          <w:p>
            <w:pPr>
              <w:jc w:val="center"/>
            </w:pPr>
            <w:r>
              <w:rPr>
                <w:b/>
                <w:color w:val="FFFFFF"/>
                <w:sz w:val="20"/>
              </w:rPr>
              <w:t>RMSE (tr/m²)</w:t>
            </w:r>
          </w:p>
        </w:tc>
        <w:tc>
          <w:tcPr>
            <w:tcW w:type="dxa" w:w="1296"/>
            <w:shd w:fill="1F4E79"/>
            <w:tcMar>
              <w:top w:w="140" w:type="dxa"/>
              <w:bottom w:w="140" w:type="dxa"/>
              <w:left w:w="160" w:type="dxa"/>
              <w:right w:w="160" w:type="dxa"/>
            </w:tcMar>
          </w:tcPr>
          <w:p>
            <w:pPr>
              <w:jc w:val="center"/>
            </w:pPr>
            <w:r>
              <w:rPr>
                <w:b/>
                <w:color w:val="FFFFFF"/>
                <w:sz w:val="20"/>
              </w:rPr>
              <w:t>Hệ Số R²</w:t>
            </w:r>
          </w:p>
        </w:tc>
        <w:tc>
          <w:tcPr>
            <w:tcW w:type="dxa" w:w="2880"/>
            <w:shd w:fill="1F4E79"/>
            <w:tcMar>
              <w:top w:w="140" w:type="dxa"/>
              <w:bottom w:w="140" w:type="dxa"/>
              <w:left w:w="160" w:type="dxa"/>
              <w:right w:w="160" w:type="dxa"/>
            </w:tcMar>
          </w:tcPr>
          <w:p>
            <w:pPr>
              <w:jc w:val="center"/>
            </w:pPr>
            <w:r>
              <w:rPr>
                <w:b/>
                <w:color w:val="FFFFFF"/>
                <w:sz w:val="20"/>
              </w:rPr>
              <w:t>Đánh Giá Kỹ Thuật</w:t>
            </w:r>
          </w:p>
        </w:tc>
      </w:tr>
      <w:tr>
        <w:tc>
          <w:tcPr>
            <w:tcW w:type="dxa" w:w="2304"/>
            <w:shd w:fill="F9FAFB"/>
            <w:tcMar>
              <w:top w:w="100" w:type="dxa"/>
              <w:bottom w:w="100" w:type="dxa"/>
              <w:left w:w="140" w:type="dxa"/>
              <w:right w:w="140" w:type="dxa"/>
            </w:tcMar>
          </w:tcPr>
          <w:p>
            <w:r>
              <w:rPr>
                <w:b/>
                <w:sz w:val="19"/>
              </w:rPr>
              <w:t>Linear Regression</w:t>
            </w:r>
          </w:p>
        </w:tc>
        <w:tc>
          <w:tcPr>
            <w:tcW w:type="dxa" w:w="1440"/>
            <w:shd w:fill="F9FAFB"/>
            <w:tcMar>
              <w:top w:w="100" w:type="dxa"/>
              <w:bottom w:w="100" w:type="dxa"/>
              <w:left w:w="140" w:type="dxa"/>
              <w:right w:w="140" w:type="dxa"/>
            </w:tcMar>
          </w:tcPr>
          <w:p>
            <w:pPr>
              <w:jc w:val="center"/>
            </w:pPr>
            <w:r>
              <w:rPr>
                <w:sz w:val="19"/>
              </w:rPr>
              <w:t>28.47</w:t>
            </w:r>
          </w:p>
        </w:tc>
        <w:tc>
          <w:tcPr>
            <w:tcW w:type="dxa" w:w="1584"/>
            <w:shd w:fill="F9FAFB"/>
            <w:tcMar>
              <w:top w:w="100" w:type="dxa"/>
              <w:bottom w:w="100" w:type="dxa"/>
              <w:left w:w="140" w:type="dxa"/>
              <w:right w:w="140" w:type="dxa"/>
            </w:tcMar>
          </w:tcPr>
          <w:p>
            <w:pPr>
              <w:jc w:val="center"/>
            </w:pPr>
            <w:r>
              <w:rPr>
                <w:sz w:val="19"/>
              </w:rPr>
              <w:t>44.13</w:t>
            </w:r>
          </w:p>
        </w:tc>
        <w:tc>
          <w:tcPr>
            <w:tcW w:type="dxa" w:w="1296"/>
            <w:shd w:fill="F9FAFB"/>
            <w:tcMar>
              <w:top w:w="100" w:type="dxa"/>
              <w:bottom w:w="100" w:type="dxa"/>
              <w:left w:w="140" w:type="dxa"/>
              <w:right w:w="140" w:type="dxa"/>
            </w:tcMar>
          </w:tcPr>
          <w:p>
            <w:pPr>
              <w:jc w:val="center"/>
            </w:pPr>
            <w:r>
              <w:rPr>
                <w:sz w:val="19"/>
              </w:rPr>
              <w:t>0.3644</w:t>
            </w:r>
          </w:p>
        </w:tc>
        <w:tc>
          <w:tcPr>
            <w:tcW w:type="dxa" w:w="2880"/>
            <w:shd w:fill="F9FAFB"/>
            <w:tcMar>
              <w:top w:w="100" w:type="dxa"/>
              <w:bottom w:w="100" w:type="dxa"/>
              <w:left w:w="140" w:type="dxa"/>
              <w:right w:w="140" w:type="dxa"/>
            </w:tcMar>
          </w:tcPr>
          <w:p>
            <w:r>
              <w:rPr>
                <w:sz w:val="19"/>
              </w:rPr>
              <w:t>Baseline cơ sở, chưa bắt được tương tác phi tuyến giữa các đặc tính.</w:t>
            </w:r>
          </w:p>
        </w:tc>
      </w:tr>
      <w:tr>
        <w:tc>
          <w:tcPr>
            <w:tcW w:type="dxa" w:w="2304"/>
            <w:shd w:fill="FFFFFF"/>
            <w:tcMar>
              <w:top w:w="100" w:type="dxa"/>
              <w:bottom w:w="100" w:type="dxa"/>
              <w:left w:w="140" w:type="dxa"/>
              <w:right w:w="140" w:type="dxa"/>
            </w:tcMar>
          </w:tcPr>
          <w:p>
            <w:r>
              <w:rPr>
                <w:b/>
                <w:sz w:val="19"/>
              </w:rPr>
              <w:t>Ridge Regression (L2)</w:t>
            </w:r>
          </w:p>
        </w:tc>
        <w:tc>
          <w:tcPr>
            <w:tcW w:type="dxa" w:w="1440"/>
            <w:shd w:fill="FFFFFF"/>
            <w:tcMar>
              <w:top w:w="100" w:type="dxa"/>
              <w:bottom w:w="100" w:type="dxa"/>
              <w:left w:w="140" w:type="dxa"/>
              <w:right w:w="140" w:type="dxa"/>
            </w:tcMar>
          </w:tcPr>
          <w:p>
            <w:pPr>
              <w:jc w:val="center"/>
            </w:pPr>
            <w:r>
              <w:rPr>
                <w:sz w:val="19"/>
              </w:rPr>
              <w:t>28.47</w:t>
            </w:r>
          </w:p>
        </w:tc>
        <w:tc>
          <w:tcPr>
            <w:tcW w:type="dxa" w:w="1584"/>
            <w:shd w:fill="FFFFFF"/>
            <w:tcMar>
              <w:top w:w="100" w:type="dxa"/>
              <w:bottom w:w="100" w:type="dxa"/>
              <w:left w:w="140" w:type="dxa"/>
              <w:right w:w="140" w:type="dxa"/>
            </w:tcMar>
          </w:tcPr>
          <w:p>
            <w:pPr>
              <w:jc w:val="center"/>
            </w:pPr>
            <w:r>
              <w:rPr>
                <w:sz w:val="19"/>
              </w:rPr>
              <w:t>44.21</w:t>
            </w:r>
          </w:p>
        </w:tc>
        <w:tc>
          <w:tcPr>
            <w:tcW w:type="dxa" w:w="1296"/>
            <w:shd w:fill="FFFFFF"/>
            <w:tcMar>
              <w:top w:w="100" w:type="dxa"/>
              <w:bottom w:w="100" w:type="dxa"/>
              <w:left w:w="140" w:type="dxa"/>
              <w:right w:w="140" w:type="dxa"/>
            </w:tcMar>
          </w:tcPr>
          <w:p>
            <w:pPr>
              <w:jc w:val="center"/>
            </w:pPr>
            <w:r>
              <w:rPr>
                <w:sz w:val="19"/>
              </w:rPr>
              <w:t>0.3621</w:t>
            </w:r>
          </w:p>
        </w:tc>
        <w:tc>
          <w:tcPr>
            <w:tcW w:type="dxa" w:w="2880"/>
            <w:shd w:fill="FFFFFF"/>
            <w:tcMar>
              <w:top w:w="100" w:type="dxa"/>
              <w:bottom w:w="100" w:type="dxa"/>
              <w:left w:w="140" w:type="dxa"/>
              <w:right w:w="140" w:type="dxa"/>
            </w:tcMar>
          </w:tcPr>
          <w:p>
            <w:r>
              <w:rPr>
                <w:sz w:val="19"/>
              </w:rPr>
              <w:t>Kiểm soát đa cộng tuyến, hiệu năng tương đương Linear Regression.</w:t>
            </w:r>
          </w:p>
        </w:tc>
      </w:tr>
      <w:tr>
        <w:tc>
          <w:tcPr>
            <w:tcW w:type="dxa" w:w="2304"/>
            <w:shd w:fill="F9FAFB"/>
            <w:tcMar>
              <w:top w:w="100" w:type="dxa"/>
              <w:bottom w:w="100" w:type="dxa"/>
              <w:left w:w="140" w:type="dxa"/>
              <w:right w:w="140" w:type="dxa"/>
            </w:tcMar>
          </w:tcPr>
          <w:p>
            <w:r>
              <w:rPr>
                <w:b/>
                <w:sz w:val="19"/>
              </w:rPr>
              <w:t>Random Forest (50 cây)</w:t>
            </w:r>
          </w:p>
        </w:tc>
        <w:tc>
          <w:tcPr>
            <w:tcW w:type="dxa" w:w="1440"/>
            <w:shd w:fill="F9FAFB"/>
            <w:tcMar>
              <w:top w:w="100" w:type="dxa"/>
              <w:bottom w:w="100" w:type="dxa"/>
              <w:left w:w="140" w:type="dxa"/>
              <w:right w:w="140" w:type="dxa"/>
            </w:tcMar>
          </w:tcPr>
          <w:p>
            <w:pPr>
              <w:jc w:val="center"/>
            </w:pPr>
            <w:r>
              <w:rPr>
                <w:sz w:val="19"/>
              </w:rPr>
              <w:t>26.17</w:t>
            </w:r>
          </w:p>
        </w:tc>
        <w:tc>
          <w:tcPr>
            <w:tcW w:type="dxa" w:w="1584"/>
            <w:shd w:fill="F9FAFB"/>
            <w:tcMar>
              <w:top w:w="100" w:type="dxa"/>
              <w:bottom w:w="100" w:type="dxa"/>
              <w:left w:w="140" w:type="dxa"/>
              <w:right w:w="140" w:type="dxa"/>
            </w:tcMar>
          </w:tcPr>
          <w:p>
            <w:pPr>
              <w:jc w:val="center"/>
            </w:pPr>
            <w:r>
              <w:rPr>
                <w:sz w:val="19"/>
              </w:rPr>
              <w:t>41.85</w:t>
            </w:r>
          </w:p>
        </w:tc>
        <w:tc>
          <w:tcPr>
            <w:tcW w:type="dxa" w:w="1296"/>
            <w:shd w:fill="F9FAFB"/>
            <w:tcMar>
              <w:top w:w="100" w:type="dxa"/>
              <w:bottom w:w="100" w:type="dxa"/>
              <w:left w:w="140" w:type="dxa"/>
              <w:right w:w="140" w:type="dxa"/>
            </w:tcMar>
          </w:tcPr>
          <w:p>
            <w:pPr>
              <w:jc w:val="center"/>
            </w:pPr>
            <w:r>
              <w:rPr>
                <w:sz w:val="19"/>
              </w:rPr>
              <w:t>0.4284</w:t>
            </w:r>
          </w:p>
        </w:tc>
        <w:tc>
          <w:tcPr>
            <w:tcW w:type="dxa" w:w="2880"/>
            <w:shd w:fill="F9FAFB"/>
            <w:tcMar>
              <w:top w:w="100" w:type="dxa"/>
              <w:bottom w:w="100" w:type="dxa"/>
              <w:left w:w="140" w:type="dxa"/>
              <w:right w:w="140" w:type="dxa"/>
            </w:tcMar>
          </w:tcPr>
          <w:p>
            <w:r>
              <w:rPr>
                <w:sz w:val="19"/>
              </w:rPr>
              <w:t>Cải thiện vượt bậc; giảm mạnh sai số MAE tới 8.1%.</w:t>
            </w:r>
          </w:p>
        </w:tc>
      </w:tr>
      <w:tr>
        <w:tc>
          <w:tcPr>
            <w:tcW w:type="dxa" w:w="2304"/>
            <w:shd w:fill="FFFFFF"/>
            <w:tcMar>
              <w:top w:w="100" w:type="dxa"/>
              <w:bottom w:w="100" w:type="dxa"/>
              <w:left w:w="140" w:type="dxa"/>
              <w:right w:w="140" w:type="dxa"/>
            </w:tcMar>
          </w:tcPr>
          <w:p>
            <w:r>
              <w:rPr>
                <w:b/>
                <w:sz w:val="19"/>
              </w:rPr>
              <w:t>Gradient Boosting (GBDT)</w:t>
            </w:r>
          </w:p>
        </w:tc>
        <w:tc>
          <w:tcPr>
            <w:tcW w:type="dxa" w:w="1440"/>
            <w:shd w:fill="FFFFFF"/>
            <w:tcMar>
              <w:top w:w="100" w:type="dxa"/>
              <w:bottom w:w="100" w:type="dxa"/>
              <w:left w:w="140" w:type="dxa"/>
              <w:right w:w="140" w:type="dxa"/>
            </w:tcMar>
          </w:tcPr>
          <w:p>
            <w:pPr>
              <w:jc w:val="center"/>
            </w:pPr>
            <w:r>
              <w:rPr>
                <w:sz w:val="19"/>
              </w:rPr>
              <w:t>26.07</w:t>
            </w:r>
          </w:p>
        </w:tc>
        <w:tc>
          <w:tcPr>
            <w:tcW w:type="dxa" w:w="1584"/>
            <w:shd w:fill="FFFFFF"/>
            <w:tcMar>
              <w:top w:w="100" w:type="dxa"/>
              <w:bottom w:w="100" w:type="dxa"/>
              <w:left w:w="140" w:type="dxa"/>
              <w:right w:w="140" w:type="dxa"/>
            </w:tcMar>
          </w:tcPr>
          <w:p>
            <w:pPr>
              <w:jc w:val="center"/>
            </w:pPr>
            <w:r>
              <w:rPr>
                <w:sz w:val="19"/>
              </w:rPr>
              <w:t>41.46</w:t>
            </w:r>
          </w:p>
        </w:tc>
        <w:tc>
          <w:tcPr>
            <w:tcW w:type="dxa" w:w="1296"/>
            <w:shd w:fill="FFFFFF"/>
            <w:tcMar>
              <w:top w:w="100" w:type="dxa"/>
              <w:bottom w:w="100" w:type="dxa"/>
              <w:left w:w="140" w:type="dxa"/>
              <w:right w:w="140" w:type="dxa"/>
            </w:tcMar>
          </w:tcPr>
          <w:p>
            <w:pPr>
              <w:jc w:val="center"/>
            </w:pPr>
            <w:r>
              <w:rPr>
                <w:sz w:val="19"/>
              </w:rPr>
              <w:t>0.4390</w:t>
            </w:r>
          </w:p>
        </w:tc>
        <w:tc>
          <w:tcPr>
            <w:tcW w:type="dxa" w:w="2880"/>
            <w:shd w:fill="FFFFFF"/>
            <w:tcMar>
              <w:top w:w="100" w:type="dxa"/>
              <w:bottom w:w="100" w:type="dxa"/>
              <w:left w:w="140" w:type="dxa"/>
              <w:right w:w="140" w:type="dxa"/>
            </w:tcMar>
          </w:tcPr>
          <w:p>
            <w:r>
              <w:rPr>
                <w:sz w:val="19"/>
              </w:rPr>
              <w:t>QUÁN QUÂN HIỆU NĂNG: MAE thấp nhất, R² cao nhất toàn diện.</w:t>
            </w:r>
          </w:p>
        </w:tc>
      </w:tr>
    </w:tbl>
    <w:p>
      <w:pPr>
        <w:spacing w:after="200"/>
      </w:pPr>
    </w:p>
    <w:p>
      <w:r>
        <w:drawing>
          <wp:inline xmlns:a="http://schemas.openxmlformats.org/drawingml/2006/main" xmlns:pic="http://schemas.openxmlformats.org/drawingml/2006/picture">
            <wp:extent cx="5212080" cy="1861457"/>
            <wp:docPr id="5" name="Picture 5"/>
            <wp:cNvGraphicFramePr>
              <a:graphicFrameLocks noChangeAspect="1"/>
            </wp:cNvGraphicFramePr>
            <a:graphic>
              <a:graphicData uri="http://schemas.openxmlformats.org/drawingml/2006/picture">
                <pic:pic>
                  <pic:nvPicPr>
                    <pic:cNvPr id="0" name="05_model_comparison.png"/>
                    <pic:cNvPicPr/>
                  </pic:nvPicPr>
                  <pic:blipFill>
                    <a:blip r:embed="rId13"/>
                    <a:stretch>
                      <a:fillRect/>
                    </a:stretch>
                  </pic:blipFill>
                  <pic:spPr>
                    <a:xfrm>
                      <a:off x="0" y="0"/>
                      <a:ext cx="5212080" cy="1861457"/>
                    </a:xfrm>
                    <a:prstGeom prst="rect"/>
                  </pic:spPr>
                </pic:pic>
              </a:graphicData>
            </a:graphic>
          </wp:inline>
        </w:drawing>
      </w:r>
    </w:p>
    <w:p>
      <w:pPr>
        <w:spacing w:after="160"/>
        <w:jc w:val="center"/>
      </w:pPr>
      <w:r>
        <w:rPr>
          <w:i/>
          <w:sz w:val="19"/>
        </w:rPr>
        <w:t>Hình 5: So sánh hiệu năng đối đầu MAE, RMSE, R² giữa 4 mô hình học máy</w:t>
      </w:r>
    </w:p>
    <w:p>
      <w:r>
        <w:rPr>
          <w:b/>
          <w:color w:val="1F4E79"/>
        </w:rPr>
        <w:t>📌 Phân Tích Chuyên Sâu 4 Trọng Tâm:</w:t>
      </w:r>
    </w:p>
    <w:p>
      <w:pPr>
        <w:spacing w:after="80"/>
        <w:ind w:left="288"/>
      </w:pPr>
      <w:r>
        <w:rPr>
          <w:b/>
          <w:color w:val="B46414"/>
        </w:rPr>
        <w:t xml:space="preserve">1. Biểu đồ gì &amp; Phân loại kỹ thuật: </w:t>
      </w:r>
      <w:r>
        <w:rPr>
          <w:sz w:val="21"/>
        </w:rPr>
        <w:t>Biểu đồ cột nhóm ghép đôi (Dual-Metric Grouped Bar Chart) so sánh song song sai số tuyệt đối trung bình (MAE) và hệ số xác định (R² Score) trên tập kiểm thử độc lập (Test Set: 7.481 bản ghi).</w:t>
      </w:r>
    </w:p>
    <w:p>
      <w:pPr>
        <w:spacing w:after="80"/>
        <w:ind w:left="288"/>
      </w:pPr>
      <w:r>
        <w:rPr>
          <w:b/>
          <w:color w:val="B46414"/>
        </w:rPr>
        <w:t xml:space="preserve">2. Có tác dụng gì trong quy trình KHDL: </w:t>
      </w:r>
      <w:r>
        <w:rPr>
          <w:sz w:val="21"/>
        </w:rPr>
        <w:t>Đánh giá khách quan năng lực học tập và khái quát hóa giữa 4 trường phái thuật toán (OLS, Ridge L2, Random Forest, Gradient Boosting), tìm ra Champion Model có sai số dự báo nhỏ nhất.</w:t>
      </w:r>
    </w:p>
    <w:p>
      <w:pPr>
        <w:spacing w:after="80"/>
        <w:ind w:left="288"/>
      </w:pPr>
      <w:r>
        <w:rPr>
          <w:b/>
          <w:color w:val="B46414"/>
        </w:rPr>
        <w:t xml:space="preserve">3. Đang biểu diễn thứ gì (Trục X, Y, Màu sắc, Phân vị): </w:t>
      </w:r>
      <w:r>
        <w:rPr>
          <w:sz w:val="21"/>
        </w:rPr>
        <w:t>Trục hoành X là 4 thuật toán học máy. Cột đỏ cam biểu thị Sai số MAE (triệu/m² - Càng thấp càng tốt). Cột xanh lam biểu thị Hệ số R² (Càng cao càng tốt). Số liệu gắn trên đầu cột: Linear (MAE 28.47 tr, R² 0.364) -&gt; Ridge (MAE 28.47 tr, R² 0.362) -&gt; Random Forest (MAE 26.17 tr, R² 0.428) -&gt; Gradient Boosting (MAE 26.07 tr, R² 0.439).</w:t>
      </w:r>
    </w:p>
    <w:p>
      <w:pPr>
        <w:spacing w:after="80"/>
        <w:ind w:left="288"/>
      </w:pPr>
      <w:r>
        <w:rPr>
          <w:b/>
          <w:color w:val="B46414"/>
        </w:rPr>
        <w:t xml:space="preserve">4. Mang lại ý nghĩa gì (Thống kê &amp; Giá trị thực tiễn kinh tế BĐS): </w:t>
      </w:r>
      <w:r>
        <w:rPr>
          <w:sz w:val="21"/>
        </w:rPr>
        <w:t>• Chiến thắng áp đảo của mô hình Cây (Tree-based Ensemble): GBDT giảm sai số MAE tới 8.4% và tăng R² thêm +20.5% so với Linear Regression.</w:t>
        <w:br/>
        <w:t>• Bản chất phi tuyến của thị trường BĐS: Bất động sản có sự tương tác phi tuyến cực mạnh (mặt tiền 6m ở quận trung tâm có giá trị thương mại gấp nhiều lần mặt tiền 6m ở huyện ngoại thành). Mô hình cây tự động phân tách các vùng không gian đa chiều để khớp chính xác các mối quan hệ này.</w:t>
        <w:br/>
        <w:t>• Ứng dụng thực tiễn: Giúp ngân hàng thẩm định giảm thiểu rủi ro định giá sai lệch hàng trăm triệu đồng cho mỗi hợp đồng tín dụng.</w:t>
      </w:r>
    </w:p>
    <w:p>
      <w:pPr>
        <w:spacing w:after="120"/>
      </w:pPr>
    </w:p>
    <w:p>
      <w:r>
        <w:drawing>
          <wp:inline xmlns:a="http://schemas.openxmlformats.org/drawingml/2006/main" xmlns:pic="http://schemas.openxmlformats.org/drawingml/2006/picture">
            <wp:extent cx="5212080" cy="3040380"/>
            <wp:docPr id="6" name="Picture 6"/>
            <wp:cNvGraphicFramePr>
              <a:graphicFrameLocks noChangeAspect="1"/>
            </wp:cNvGraphicFramePr>
            <a:graphic>
              <a:graphicData uri="http://schemas.openxmlformats.org/drawingml/2006/picture">
                <pic:pic>
                  <pic:nvPicPr>
                    <pic:cNvPr id="0" name="06_feature_importance.png"/>
                    <pic:cNvPicPr/>
                  </pic:nvPicPr>
                  <pic:blipFill>
                    <a:blip r:embed="rId14"/>
                    <a:stretch>
                      <a:fillRect/>
                    </a:stretch>
                  </pic:blipFill>
                  <pic:spPr>
                    <a:xfrm>
                      <a:off x="0" y="0"/>
                      <a:ext cx="5212080" cy="3040380"/>
                    </a:xfrm>
                    <a:prstGeom prst="rect"/>
                  </pic:spPr>
                </pic:pic>
              </a:graphicData>
            </a:graphic>
          </wp:inline>
        </w:drawing>
      </w:r>
    </w:p>
    <w:p>
      <w:pPr>
        <w:spacing w:after="160"/>
        <w:jc w:val="center"/>
      </w:pPr>
      <w:r>
        <w:rPr>
          <w:i/>
          <w:sz w:val="19"/>
        </w:rPr>
        <w:t>Hình 6: Xếp hạng tầm quan trọng của các yếu tố định giá (Feature Importance)</w:t>
      </w:r>
    </w:p>
    <w:p>
      <w:r>
        <w:rPr>
          <w:b/>
          <w:color w:val="1F4E79"/>
        </w:rPr>
        <w:t>📌 Phân Tích Chuyên Sâu 4 Trọng Tâm:</w:t>
      </w:r>
    </w:p>
    <w:p>
      <w:pPr>
        <w:spacing w:after="80"/>
        <w:ind w:left="288"/>
      </w:pPr>
      <w:r>
        <w:rPr>
          <w:b/>
          <w:color w:val="B46414"/>
        </w:rPr>
        <w:t xml:space="preserve">1. Biểu đồ gì &amp; Phân loại kỹ thuật: </w:t>
      </w:r>
      <w:r>
        <w:rPr>
          <w:sz w:val="21"/>
        </w:rPr>
        <w:t>Biểu đồ thanh ngang xếp hạng tầm quan trọng đặc trưng (Horizontal Feature Importance Bar Chart) trích xuất từ mô hình quán quân Gradient Boosting dựa trên độ giảm độ vẩn đục Gini (Mức tăng thông tin).</w:t>
      </w:r>
    </w:p>
    <w:p>
      <w:pPr>
        <w:spacing w:after="80"/>
        <w:ind w:left="288"/>
      </w:pPr>
      <w:r>
        <w:rPr>
          <w:b/>
          <w:color w:val="B46414"/>
        </w:rPr>
        <w:t xml:space="preserve">2. Có tác dụng gì trong quy trình KHDL: </w:t>
      </w:r>
      <w:r>
        <w:rPr>
          <w:sz w:val="21"/>
        </w:rPr>
        <w:t>Mở chiếc 'hộp đen' (Black-box) của thuật toán học máy, minh bạch hóa các yếu tố cốt lõi nào đang dẫn dắt và định đoạt giá bán nhà tại Hà Nội.</w:t>
      </w:r>
    </w:p>
    <w:p>
      <w:pPr>
        <w:spacing w:after="80"/>
        <w:ind w:left="288"/>
      </w:pPr>
      <w:r>
        <w:rPr>
          <w:b/>
          <w:color w:val="B46414"/>
        </w:rPr>
        <w:t xml:space="preserve">3. Đang biểu diễn thứ gì (Trục X, Y, Màu sắc, Phân vị): </w:t>
      </w:r>
      <w:r>
        <w:rPr>
          <w:sz w:val="21"/>
        </w:rPr>
        <w:t>Trục tung Y là Top 10 đặc trưng có lực chi phối mạnh nhất xếp từ cao xuống thấp. Trục hoành X là Tỷ lệ phần trăm đóng góp tầm quan trọng (%) vào quyết định phân nhánh của các cây quyết định.</w:t>
      </w:r>
    </w:p>
    <w:p>
      <w:pPr>
        <w:spacing w:after="80"/>
        <w:ind w:left="288"/>
      </w:pPr>
      <w:r>
        <w:rPr>
          <w:b/>
          <w:color w:val="B46414"/>
        </w:rPr>
        <w:t xml:space="preserve">4. Mang lại ý nghĩa gì (Thống kê &amp; Giá trị thực tiễn kinh tế BĐS): </w:t>
      </w:r>
      <w:r>
        <w:rPr>
          <w:sz w:val="21"/>
        </w:rPr>
        <w:t>• Bộ đôi Vị trí &amp; Loại hình chi phối trên 36% toàn bộ giá trị: loai_nha_ngo_hem chiếm 20.01% (yếu tố tiếp giáp ngõ hẻm làm giảm giá trị nhiều nhất), tiếp theo là khu_vuc_noi_do chiếm 16.14% (thuộc 7 quận lõi quyết định mức sàn giá).</w:t>
        <w:br/>
        <w:t>• Minh chứng sức mạnh của Kỹ nghệ đặc trưng: Biến phái sinh tong_dien_tich_san_m2 (8.26%) và dien_tich_moi_phong_ngu_m2 (7.07%) xuất sắc lọt Top 5, vượt trội hoàn toàn so với biến diện tích đất thô.</w:t>
        <w:br/>
        <w:t>• Ứng dụng thực tiễn: Thẩm định viên chỉ cần tập trung kiểm chứng 5 yếu tố hàng đầu này là đã làm chủ trên 60% cơ sở định giá của một tài sản.</w:t>
      </w:r>
    </w:p>
    <w:p>
      <w:pPr>
        <w:spacing w:after="120"/>
      </w:pPr>
    </w:p>
    <w:p>
      <w:r>
        <w:t>Đóng gói Pipeline Suy Diễn &amp; Khả Năng Tái Lập (Inference Pipeline &amp; Reproducibility):</w:t>
        <w:br/>
        <w:t>Toàn bộ luồng tiền xử lý (One-Hot, Imputation) và mô hình học máy quán quân Gradient Boosting được đóng gói thành một Pipeline duy nhất (`pipeline.pkl`). Hàm `pipeline.predict()` cho phép đưa trực tiếp một bản ghi dữ liệu thô (ví dụ: nhà 50m², Quận Cầu Giấy, 3 tầng, 3 phòng ngủ, nhà ngõ, có sổ đỏ) vào quy trình và nhận về giá trị dự báo 90.3 triệu/m² (tương đương 4.51 Tỷ VNĐ) với thời gian trễ dưới 0.05 giây, đảm bảo tính tái lập (Reproducibility) và sẵn sàng tích hợp hệ thống sản xuất.</w:t>
      </w:r>
    </w:p>
    <w:p>
      <w:r>
        <w:br w:type="page"/>
      </w:r>
    </w:p>
    <w:p>
      <w:pPr>
        <w:pStyle w:val="Heading1"/>
      </w:pPr>
      <w:r>
        <w:rPr>
          <w:color w:val="1F4E79"/>
        </w:rPr>
        <w:t>CHƯƠNG 7: THỐNG KÊ SUY LUẬN &amp; KIỂM ĐỊNH GIẢ THUYẾT (TUẦN 9)</w:t>
      </w:r>
    </w:p>
    <w:p>
      <w:r>
        <w:t>Chuyển từ Thống kê mô tả (chỉ tóm tắt tập mẫu quan sát được) sang Thống kê suy luận (khẳng định bản chất của toàn bộ thị trường hàng triệu căn nhà Hà Nội với mức rủi ro xác định).</w:t>
      </w:r>
    </w:p>
    <w:p>
      <w:r>
        <w:rPr>
          <w:b/>
        </w:rPr>
        <w:t>1. Kiểm định Welch's Two-Sample t-test &amp; Mann-Whitney U: Nội đô vs Ngoại thành</w:t>
      </w:r>
    </w:p>
    <w:tbl>
      <w:tblPr>
        <w:tblW w:type="auto" w:w="0"/>
        <w:jc w:val="center"/>
        <w:tblLook w:firstColumn="1" w:firstRow="1" w:lastColumn="0" w:lastRow="0" w:noHBand="0" w:noVBand="1" w:val="04A0"/>
        <w:tblBorders>
          <w:top w:val="single" w:sz="6" w:space="0" w:color="1F4E79"/>
          <w:bottom w:val="single" w:sz="8" w:space="0" w:color="1F4E79"/>
          <w:left w:val="none"/>
          <w:right w:val="none"/>
          <w:insideH w:val="single" w:sz="4" w:space="0" w:color="D3D3D3"/>
          <w:insideV w:val="none"/>
        </w:tblBorders>
      </w:tblPr>
      <w:tblGrid>
        <w:gridCol w:w="2340"/>
        <w:gridCol w:w="2340"/>
        <w:gridCol w:w="2340"/>
        <w:gridCol w:w="2340"/>
      </w:tblGrid>
      <w:tr>
        <w:tc>
          <w:tcPr>
            <w:tcW w:type="dxa" w:w="2592"/>
            <w:shd w:fill="1F4E79"/>
            <w:tcMar>
              <w:top w:w="140" w:type="dxa"/>
              <w:bottom w:w="140" w:type="dxa"/>
              <w:left w:w="160" w:type="dxa"/>
              <w:right w:w="160" w:type="dxa"/>
            </w:tcMar>
          </w:tcPr>
          <w:p>
            <w:pPr>
              <w:jc w:val="center"/>
            </w:pPr>
            <w:r>
              <w:rPr>
                <w:b/>
                <w:color w:val="FFFFFF"/>
                <w:sz w:val="20"/>
              </w:rPr>
              <w:t>Phép Kiểm Định</w:t>
            </w:r>
          </w:p>
        </w:tc>
        <w:tc>
          <w:tcPr>
            <w:tcW w:type="dxa" w:w="1728"/>
            <w:shd w:fill="1F4E79"/>
            <w:tcMar>
              <w:top w:w="140" w:type="dxa"/>
              <w:bottom w:w="140" w:type="dxa"/>
              <w:left w:w="160" w:type="dxa"/>
              <w:right w:w="160" w:type="dxa"/>
            </w:tcMar>
          </w:tcPr>
          <w:p>
            <w:pPr>
              <w:jc w:val="center"/>
            </w:pPr>
            <w:r>
              <w:rPr>
                <w:b/>
                <w:color w:val="FFFFFF"/>
                <w:sz w:val="20"/>
              </w:rPr>
              <w:t>Đại Lượng Thống Kê</w:t>
            </w:r>
          </w:p>
        </w:tc>
        <w:tc>
          <w:tcPr>
            <w:tcW w:type="dxa" w:w="1728"/>
            <w:shd w:fill="1F4E79"/>
            <w:tcMar>
              <w:top w:w="140" w:type="dxa"/>
              <w:bottom w:w="140" w:type="dxa"/>
              <w:left w:w="160" w:type="dxa"/>
              <w:right w:w="160" w:type="dxa"/>
            </w:tcMar>
          </w:tcPr>
          <w:p>
            <w:pPr>
              <w:jc w:val="center"/>
            </w:pPr>
            <w:r>
              <w:rPr>
                <w:b/>
                <w:color w:val="FFFFFF"/>
                <w:sz w:val="20"/>
              </w:rPr>
              <w:t>Giá Trị p-value</w:t>
            </w:r>
          </w:p>
        </w:tc>
        <w:tc>
          <w:tcPr>
            <w:tcW w:type="dxa" w:w="3456"/>
            <w:shd w:fill="1F4E79"/>
            <w:tcMar>
              <w:top w:w="140" w:type="dxa"/>
              <w:bottom w:w="140" w:type="dxa"/>
              <w:left w:w="160" w:type="dxa"/>
              <w:right w:w="160" w:type="dxa"/>
            </w:tcMar>
          </w:tcPr>
          <w:p>
            <w:pPr>
              <w:jc w:val="center"/>
            </w:pPr>
            <w:r>
              <w:rPr>
                <w:b/>
                <w:color w:val="FFFFFF"/>
                <w:sz w:val="20"/>
              </w:rPr>
              <w:t>Kết Luận Thống Kê</w:t>
            </w:r>
          </w:p>
        </w:tc>
      </w:tr>
      <w:tr>
        <w:tc>
          <w:tcPr>
            <w:tcW w:type="dxa" w:w="2592"/>
            <w:shd w:fill="F9FAFB"/>
            <w:tcMar>
              <w:top w:w="100" w:type="dxa"/>
              <w:bottom w:w="100" w:type="dxa"/>
              <w:left w:w="140" w:type="dxa"/>
              <w:right w:w="140" w:type="dxa"/>
            </w:tcMar>
          </w:tcPr>
          <w:p>
            <w:r>
              <w:rPr>
                <w:b/>
                <w:sz w:val="19"/>
              </w:rPr>
              <w:t>Welch's t-test (Tham số)</w:t>
            </w:r>
          </w:p>
        </w:tc>
        <w:tc>
          <w:tcPr>
            <w:tcW w:type="dxa" w:w="1728"/>
            <w:shd w:fill="F9FAFB"/>
            <w:tcMar>
              <w:top w:w="100" w:type="dxa"/>
              <w:bottom w:w="100" w:type="dxa"/>
              <w:left w:w="140" w:type="dxa"/>
              <w:right w:w="140" w:type="dxa"/>
            </w:tcMar>
          </w:tcPr>
          <w:p>
            <w:pPr>
              <w:jc w:val="center"/>
            </w:pPr>
            <w:r>
              <w:rPr>
                <w:sz w:val="19"/>
              </w:rPr>
              <w:t>t = 64.18</w:t>
            </w:r>
          </w:p>
        </w:tc>
        <w:tc>
          <w:tcPr>
            <w:tcW w:type="dxa" w:w="1728"/>
            <w:shd w:fill="F9FAFB"/>
            <w:tcMar>
              <w:top w:w="100" w:type="dxa"/>
              <w:bottom w:w="100" w:type="dxa"/>
              <w:left w:w="140" w:type="dxa"/>
              <w:right w:w="140" w:type="dxa"/>
            </w:tcMar>
          </w:tcPr>
          <w:p>
            <w:pPr>
              <w:jc w:val="center"/>
            </w:pPr>
            <w:r>
              <w:rPr>
                <w:sz w:val="19"/>
              </w:rPr>
              <w:t>&lt; 10^-16 (0.0000)</w:t>
            </w:r>
          </w:p>
        </w:tc>
        <w:tc>
          <w:tcPr>
            <w:tcW w:type="dxa" w:w="3456"/>
            <w:shd w:fill="F9FAFB"/>
            <w:tcMar>
              <w:top w:w="100" w:type="dxa"/>
              <w:bottom w:w="100" w:type="dxa"/>
              <w:left w:w="140" w:type="dxa"/>
              <w:right w:w="140" w:type="dxa"/>
            </w:tcMar>
          </w:tcPr>
          <w:p>
            <w:r>
              <w:rPr>
                <w:sz w:val="19"/>
              </w:rPr>
              <w:t>Bác bỏ H0 đanh thép: Đơn giá Nội đô (114.2 tr) cao hơn Ngoại thành (82.2 tr) 32.04 tr/m² (+39.0%).</w:t>
            </w:r>
          </w:p>
        </w:tc>
      </w:tr>
      <w:tr>
        <w:tc>
          <w:tcPr>
            <w:tcW w:type="dxa" w:w="2592"/>
            <w:shd w:fill="FFFFFF"/>
            <w:tcMar>
              <w:top w:w="100" w:type="dxa"/>
              <w:bottom w:w="100" w:type="dxa"/>
              <w:left w:w="140" w:type="dxa"/>
              <w:right w:w="140" w:type="dxa"/>
            </w:tcMar>
          </w:tcPr>
          <w:p>
            <w:r>
              <w:rPr>
                <w:b/>
                <w:sz w:val="19"/>
              </w:rPr>
              <w:t>Mann-Whitney U (Phi tham số)</w:t>
            </w:r>
          </w:p>
        </w:tc>
        <w:tc>
          <w:tcPr>
            <w:tcW w:type="dxa" w:w="1728"/>
            <w:shd w:fill="FFFFFF"/>
            <w:tcMar>
              <w:top w:w="100" w:type="dxa"/>
              <w:bottom w:w="100" w:type="dxa"/>
              <w:left w:w="140" w:type="dxa"/>
              <w:right w:w="140" w:type="dxa"/>
            </w:tcMar>
          </w:tcPr>
          <w:p>
            <w:pPr>
              <w:jc w:val="center"/>
            </w:pPr>
            <w:r>
              <w:rPr>
                <w:sz w:val="19"/>
              </w:rPr>
              <w:t>U = 2.35 * 10^8</w:t>
            </w:r>
          </w:p>
        </w:tc>
        <w:tc>
          <w:tcPr>
            <w:tcW w:type="dxa" w:w="1728"/>
            <w:shd w:fill="FFFFFF"/>
            <w:tcMar>
              <w:top w:w="100" w:type="dxa"/>
              <w:bottom w:w="100" w:type="dxa"/>
              <w:left w:w="140" w:type="dxa"/>
              <w:right w:w="140" w:type="dxa"/>
            </w:tcMar>
          </w:tcPr>
          <w:p>
            <w:pPr>
              <w:jc w:val="center"/>
            </w:pPr>
            <w:r>
              <w:rPr>
                <w:sz w:val="19"/>
              </w:rPr>
              <w:t>&lt; 10^-16 (0.0000)</w:t>
            </w:r>
          </w:p>
        </w:tc>
        <w:tc>
          <w:tcPr>
            <w:tcW w:type="dxa" w:w="3456"/>
            <w:shd w:fill="FFFFFF"/>
            <w:tcMar>
              <w:top w:w="100" w:type="dxa"/>
              <w:bottom w:w="100" w:type="dxa"/>
              <w:left w:w="140" w:type="dxa"/>
              <w:right w:w="140" w:type="dxa"/>
            </w:tcMar>
          </w:tcPr>
          <w:p>
            <w:r>
              <w:rPr>
                <w:sz w:val="19"/>
              </w:rPr>
              <w:t>Khẳng định tuyệt đối: Không phụ thuộc vào giả định phân phối chuẩn.</w:t>
            </w:r>
          </w:p>
        </w:tc>
      </w:tr>
      <w:tr>
        <w:tc>
          <w:tcPr>
            <w:tcW w:type="dxa" w:w="2592"/>
            <w:shd w:fill="F9FAFB"/>
            <w:tcMar>
              <w:top w:w="100" w:type="dxa"/>
              <w:bottom w:w="100" w:type="dxa"/>
              <w:left w:w="140" w:type="dxa"/>
              <w:right w:w="140" w:type="dxa"/>
            </w:tcMar>
          </w:tcPr>
          <w:p>
            <w:r>
              <w:rPr>
                <w:b/>
                <w:sz w:val="19"/>
              </w:rPr>
              <w:t>Cohen's d (Effect Size)</w:t>
            </w:r>
          </w:p>
        </w:tc>
        <w:tc>
          <w:tcPr>
            <w:tcW w:type="dxa" w:w="1728"/>
            <w:shd w:fill="F9FAFB"/>
            <w:tcMar>
              <w:top w:w="100" w:type="dxa"/>
              <w:bottom w:w="100" w:type="dxa"/>
              <w:left w:w="140" w:type="dxa"/>
              <w:right w:w="140" w:type="dxa"/>
            </w:tcMar>
          </w:tcPr>
          <w:p>
            <w:pPr>
              <w:jc w:val="center"/>
            </w:pPr>
            <w:r>
              <w:rPr>
                <w:sz w:val="19"/>
              </w:rPr>
              <w:t>d = 0.610</w:t>
            </w:r>
          </w:p>
        </w:tc>
        <w:tc>
          <w:tcPr>
            <w:tcW w:type="dxa" w:w="1728"/>
            <w:shd w:fill="F9FAFB"/>
            <w:tcMar>
              <w:top w:w="100" w:type="dxa"/>
              <w:bottom w:w="100" w:type="dxa"/>
              <w:left w:w="140" w:type="dxa"/>
              <w:right w:w="140" w:type="dxa"/>
            </w:tcMar>
          </w:tcPr>
          <w:p>
            <w:pPr>
              <w:jc w:val="center"/>
            </w:pPr>
            <w:r>
              <w:rPr>
                <w:sz w:val="19"/>
              </w:rPr>
              <w:t>—</w:t>
            </w:r>
          </w:p>
        </w:tc>
        <w:tc>
          <w:tcPr>
            <w:tcW w:type="dxa" w:w="3456"/>
            <w:shd w:fill="F9FAFB"/>
            <w:tcMar>
              <w:top w:w="100" w:type="dxa"/>
              <w:bottom w:w="100" w:type="dxa"/>
              <w:left w:w="140" w:type="dxa"/>
              <w:right w:w="140" w:type="dxa"/>
            </w:tcMar>
          </w:tcPr>
          <w:p>
            <w:r>
              <w:rPr>
                <w:sz w:val="19"/>
              </w:rPr>
              <w:t>Mức tác động từ Trung bình đến Lớn: Khoảng cách giá mang ý nghĩa kinh tế thực tế lớn.</w:t>
            </w:r>
          </w:p>
        </w:tc>
      </w:tr>
    </w:tbl>
    <w:p>
      <w:pPr>
        <w:spacing w:after="200"/>
      </w:pPr>
    </w:p>
    <w:p>
      <w:r>
        <w:rPr>
          <w:b/>
        </w:rPr>
        <w:t>2. One-Way ANOVA &amp; 9 Cặp quận 'Song sinh về giá' từ Tukey's HSD:</w:t>
      </w:r>
    </w:p>
    <w:p>
      <w:r>
        <w:t>Kiểm định ANOVA (F = 368.11, p &lt; 0.0001) khẳng định giữa 12 quận có sự phân hóa sâu sắc. Phép kiểm định hậu nghiệm Tukey's HSD (so sánh 66 cặp đối đầu và kiểm soát sai số họ) phát hiện 9 cặp quận không có sự khác biệt có ý nghĩa thống kê (p &gt; 0.05):</w:t>
        <w:br/>
        <w:t>• Tam giác vàng đỉnh cao: Ba Đình (128.6 tr) vs Cầu Giấy (125.3 tr) (p = 0.4769) và Ba Đình vs Tây Hồ (123.7 tr) (p = 0.1795) -&gt; Có mặt bằng giá tương đương nhau!</w:t>
        <w:br/>
        <w:t>• Cặp đôi đô thị phát triển: Hai Bà Trưng (102.6 tr) vs Thanh Xuân (102.7 tr) chênh lệch chỉ 0.11 tr/m² (p = 1.0000) -&gt; Giá gần như là một!</w:t>
        <w:br/>
        <w:t>• Nhóm vành đai ven đô: Hoàng Mai vs Bắc Từ Liêm (p = 1.0000), Hoàng Mai vs Hà Đông (p = 0.2171), Bắc Từ Liêm vs Long Biên (p = 0.9999).</w:t>
      </w:r>
    </w:p>
    <w:p>
      <w:r>
        <w:drawing>
          <wp:inline xmlns:a="http://schemas.openxmlformats.org/drawingml/2006/main" xmlns:pic="http://schemas.openxmlformats.org/drawingml/2006/picture">
            <wp:extent cx="5212080" cy="3040380"/>
            <wp:docPr id="7" name="Picture 7"/>
            <wp:cNvGraphicFramePr>
              <a:graphicFrameLocks noChangeAspect="1"/>
            </wp:cNvGraphicFramePr>
            <a:graphic>
              <a:graphicData uri="http://schemas.openxmlformats.org/drawingml/2006/picture">
                <pic:pic>
                  <pic:nvPicPr>
                    <pic:cNvPr id="0" name="07_confidence_intervals_districts.png"/>
                    <pic:cNvPicPr/>
                  </pic:nvPicPr>
                  <pic:blipFill>
                    <a:blip r:embed="rId15"/>
                    <a:stretch>
                      <a:fillRect/>
                    </a:stretch>
                  </pic:blipFill>
                  <pic:spPr>
                    <a:xfrm>
                      <a:off x="0" y="0"/>
                      <a:ext cx="5212080" cy="3040380"/>
                    </a:xfrm>
                    <a:prstGeom prst="rect"/>
                  </pic:spPr>
                </pic:pic>
              </a:graphicData>
            </a:graphic>
          </wp:inline>
        </w:drawing>
      </w:r>
    </w:p>
    <w:p>
      <w:pPr>
        <w:spacing w:after="160"/>
        <w:jc w:val="center"/>
      </w:pPr>
      <w:r>
        <w:rPr>
          <w:i/>
          <w:sz w:val="19"/>
        </w:rPr>
        <w:t>Hình 7: Khoảng tin cậy 95% (95% CI) cho đơn giá trung bình 12 quận/huyện Hà Nội</w:t>
      </w:r>
    </w:p>
    <w:p>
      <w:r>
        <w:rPr>
          <w:b/>
          <w:color w:val="1F4E79"/>
        </w:rPr>
        <w:t>📌 Phân Tích Chuyên Sâu 4 Trọng Tâm:</w:t>
      </w:r>
    </w:p>
    <w:p>
      <w:pPr>
        <w:spacing w:after="80"/>
        <w:ind w:left="288"/>
      </w:pPr>
      <w:r>
        <w:rPr>
          <w:b/>
          <w:color w:val="B46414"/>
        </w:rPr>
        <w:t xml:space="preserve">1. Biểu đồ gì &amp; Phân loại kỹ thuật: </w:t>
      </w:r>
      <w:r>
        <w:rPr>
          <w:sz w:val="21"/>
        </w:rPr>
        <w:t>Biểu đồ khoảng tin cậy dạng thanh sai số (95% Confidence Interval Forest / Error Bar Plot), tính toán từ sai số chuẩn (SE = s / sqrt(n)) dựa trên phân phối t-Student (CI 95% = x_bar +- t * SE).</w:t>
      </w:r>
    </w:p>
    <w:p>
      <w:pPr>
        <w:spacing w:after="80"/>
        <w:ind w:left="288"/>
      </w:pPr>
      <w:r>
        <w:rPr>
          <w:b/>
          <w:color w:val="B46414"/>
        </w:rPr>
        <w:t xml:space="preserve">2. Có tác dụng gì trong quy trình KHDL: </w:t>
      </w:r>
      <w:r>
        <w:rPr>
          <w:sz w:val="21"/>
        </w:rPr>
        <w:t>Chuyển từ thống kê mô tả trên mẫu (Sample) sang suy luận tổng thể (Population Inference): Tuyên bố với độ tin cậy 95% mức giá thật của từng quận ngoài thực tế nằm trong khoảng nào; kiểm tra hiện tượng chồng lấn dải tin cậy; đánh giá độ tin cậy theo quy mô mẫu (n).</w:t>
      </w:r>
    </w:p>
    <w:p>
      <w:pPr>
        <w:spacing w:after="80"/>
        <w:ind w:left="288"/>
      </w:pPr>
      <w:r>
        <w:rPr>
          <w:b/>
          <w:color w:val="B46414"/>
        </w:rPr>
        <w:t xml:space="preserve">3. Đang biểu diễn thứ gì (Trục X, Y, Màu sắc, Phân vị): </w:t>
      </w:r>
      <w:r>
        <w:rPr>
          <w:sz w:val="21"/>
        </w:rPr>
        <w:t>Trục hoành X là 12 quận/huyện sắp xếp theo đơn giá trung bình mẫu giảm dần từ trái sang phải. Trục tung Y là Đơn giá trung bình (triệu VNĐ/m²). Điểm tròn trung tâm là Giá trị trung bình mẫu. Thanh dọc có hai đầu mút (Error Bar) biểu diễn khoảng tin cậy 95% [Lower, Upper]. Dải nền bóng mờ biểu thị vùng chồng lấn giữa các quận lân cận.</w:t>
      </w:r>
    </w:p>
    <w:p>
      <w:pPr>
        <w:spacing w:after="80"/>
        <w:ind w:left="288"/>
      </w:pPr>
      <w:r>
        <w:rPr>
          <w:b/>
          <w:color w:val="B46414"/>
        </w:rPr>
        <w:t xml:space="preserve">4. Mang lại ý nghĩa gì (Thống kê &amp; Giá trị thực tiễn kinh tế BĐS): </w:t>
      </w:r>
      <w:r>
        <w:rPr>
          <w:sz w:val="21"/>
        </w:rPr>
        <w:t>• Độ tin cậy khoa học vững chắc: Ta tự tin 95% rằng đơn giá trung bình thực sự của toàn bộ thị trường quận Ba Đình nằm trong khoảng [125.55 - 131.57] tr/m², Cầu Giấy trong khoảng [123.04 - 127.50] tr/m².</w:t>
        <w:br/>
        <w:t>• Minh chứng thị giác cho 9 cặp quận 'song sinh giá' (Tukey's HSD): Thanh CI của Ba Đình, Cầu Giấy và Tây Hồ gối đè lên nhau gần như hoàn toàn -&gt; Giải thích tại sao kiểm định ANOVA/Tukey khẳng định 3 quận này không có sự khác biệt có ý nghĩa thống kê về mặt bằng giá.</w:t>
        <w:br/>
        <w:t>• Cỡ mẫu lớn mang lại độ chuẩn xác cao: Quận Hoàng Mai có tới 4.880 tin rao nên thanh CI cực hẹp (+-0.89 tr/m²), chứng minh kết quả ước lượng đạt độ tin cậy thực tế tuyệt đối.</w:t>
      </w:r>
    </w:p>
    <w:p>
      <w:pPr>
        <w:spacing w:after="120"/>
      </w:pPr>
    </w:p>
    <w:p>
      <w:r>
        <w:rPr>
          <w:b/>
        </w:rPr>
        <w:t>Bảng 7: Khoảng tin cậy 95% (95% CI) chi tiết cho 12 Quận/Huyện</w:t>
      </w:r>
    </w:p>
    <w:tbl>
      <w:tblPr>
        <w:tblW w:type="auto" w:w="0"/>
        <w:jc w:val="center"/>
        <w:tblLook w:firstColumn="1" w:firstRow="1" w:lastColumn="0" w:lastRow="0" w:noHBand="0" w:noVBand="1" w:val="04A0"/>
        <w:tblBorders>
          <w:top w:val="single" w:sz="6" w:space="0" w:color="1F4E79"/>
          <w:bottom w:val="single" w:sz="8" w:space="0" w:color="1F4E79"/>
          <w:left w:val="none"/>
          <w:right w:val="none"/>
          <w:insideH w:val="single" w:sz="4" w:space="0" w:color="D3D3D3"/>
          <w:insideV w:val="none"/>
        </w:tblBorders>
      </w:tblPr>
      <w:tblGrid>
        <w:gridCol w:w="1560"/>
        <w:gridCol w:w="1560"/>
        <w:gridCol w:w="1560"/>
        <w:gridCol w:w="1560"/>
        <w:gridCol w:w="1560"/>
        <w:gridCol w:w="1560"/>
      </w:tblGrid>
      <w:tr>
        <w:tc>
          <w:tcPr>
            <w:tcW w:type="dxa" w:w="2160"/>
            <w:shd w:fill="1F4E79"/>
            <w:tcMar>
              <w:top w:w="140" w:type="dxa"/>
              <w:bottom w:w="140" w:type="dxa"/>
              <w:left w:w="160" w:type="dxa"/>
              <w:right w:w="160" w:type="dxa"/>
            </w:tcMar>
          </w:tcPr>
          <w:p>
            <w:pPr>
              <w:jc w:val="center"/>
            </w:pPr>
            <w:r>
              <w:rPr>
                <w:b/>
                <w:color w:val="FFFFFF"/>
                <w:sz w:val="20"/>
              </w:rPr>
              <w:t>Quận / Huyện</w:t>
            </w:r>
          </w:p>
        </w:tc>
        <w:tc>
          <w:tcPr>
            <w:tcW w:type="dxa" w:w="1152"/>
            <w:shd w:fill="1F4E79"/>
            <w:tcMar>
              <w:top w:w="140" w:type="dxa"/>
              <w:bottom w:w="140" w:type="dxa"/>
              <w:left w:w="160" w:type="dxa"/>
              <w:right w:w="160" w:type="dxa"/>
            </w:tcMar>
          </w:tcPr>
          <w:p>
            <w:pPr>
              <w:jc w:val="center"/>
            </w:pPr>
            <w:r>
              <w:rPr>
                <w:b/>
                <w:color w:val="FFFFFF"/>
                <w:sz w:val="20"/>
              </w:rPr>
              <w:t>Cỡ Mẫu (n)</w:t>
            </w:r>
          </w:p>
        </w:tc>
        <w:tc>
          <w:tcPr>
            <w:tcW w:type="dxa" w:w="1296"/>
            <w:shd w:fill="1F4E79"/>
            <w:tcMar>
              <w:top w:w="140" w:type="dxa"/>
              <w:bottom w:w="140" w:type="dxa"/>
              <w:left w:w="160" w:type="dxa"/>
              <w:right w:w="160" w:type="dxa"/>
            </w:tcMar>
          </w:tcPr>
          <w:p>
            <w:pPr>
              <w:jc w:val="center"/>
            </w:pPr>
            <w:r>
              <w:rPr>
                <w:b/>
                <w:color w:val="FFFFFF"/>
                <w:sz w:val="20"/>
              </w:rPr>
              <w:t>Trung Bình</w:t>
            </w:r>
          </w:p>
        </w:tc>
        <w:tc>
          <w:tcPr>
            <w:tcW w:type="dxa" w:w="1296"/>
            <w:shd w:fill="1F4E79"/>
            <w:tcMar>
              <w:top w:w="140" w:type="dxa"/>
              <w:bottom w:w="140" w:type="dxa"/>
              <w:left w:w="160" w:type="dxa"/>
              <w:right w:w="160" w:type="dxa"/>
            </w:tcMar>
          </w:tcPr>
          <w:p>
            <w:pPr>
              <w:jc w:val="center"/>
            </w:pPr>
            <w:r>
              <w:rPr>
                <w:b/>
                <w:color w:val="FFFFFF"/>
                <w:sz w:val="20"/>
              </w:rPr>
              <w:t>Trung Vị</w:t>
            </w:r>
          </w:p>
        </w:tc>
        <w:tc>
          <w:tcPr>
            <w:tcW w:type="dxa" w:w="2160"/>
            <w:shd w:fill="1F4E79"/>
            <w:tcMar>
              <w:top w:w="140" w:type="dxa"/>
              <w:bottom w:w="140" w:type="dxa"/>
              <w:left w:w="160" w:type="dxa"/>
              <w:right w:w="160" w:type="dxa"/>
            </w:tcMar>
          </w:tcPr>
          <w:p>
            <w:pPr>
              <w:jc w:val="center"/>
            </w:pPr>
            <w:r>
              <w:rPr>
                <w:b/>
                <w:color w:val="FFFFFF"/>
                <w:sz w:val="20"/>
              </w:rPr>
              <w:t>CI 95% Giới Hạn</w:t>
            </w:r>
          </w:p>
        </w:tc>
        <w:tc>
          <w:tcPr>
            <w:tcW w:type="dxa" w:w="1152"/>
            <w:shd w:fill="1F4E79"/>
            <w:tcMar>
              <w:top w:w="140" w:type="dxa"/>
              <w:bottom w:w="140" w:type="dxa"/>
              <w:left w:w="160" w:type="dxa"/>
              <w:right w:w="160" w:type="dxa"/>
            </w:tcMar>
          </w:tcPr>
          <w:p>
            <w:pPr>
              <w:jc w:val="center"/>
            </w:pPr>
            <w:r>
              <w:rPr>
                <w:b/>
                <w:color w:val="FFFFFF"/>
                <w:sz w:val="20"/>
              </w:rPr>
              <w:t>Biên Độ (±)</w:t>
            </w:r>
          </w:p>
        </w:tc>
      </w:tr>
      <w:tr>
        <w:tc>
          <w:tcPr>
            <w:tcW w:type="dxa" w:w="2160"/>
            <w:shd w:fill="F9FAFB"/>
            <w:tcMar>
              <w:top w:w="100" w:type="dxa"/>
              <w:bottom w:w="100" w:type="dxa"/>
              <w:left w:w="140" w:type="dxa"/>
              <w:right w:w="140" w:type="dxa"/>
            </w:tcMar>
          </w:tcPr>
          <w:p>
            <w:r>
              <w:rPr>
                <w:b/>
                <w:sz w:val="19"/>
              </w:rPr>
              <w:t>Quận Ba Đình</w:t>
            </w:r>
          </w:p>
        </w:tc>
        <w:tc>
          <w:tcPr>
            <w:tcW w:type="dxa" w:w="1152"/>
            <w:shd w:fill="F9FAFB"/>
            <w:tcMar>
              <w:top w:w="100" w:type="dxa"/>
              <w:bottom w:w="100" w:type="dxa"/>
              <w:left w:w="140" w:type="dxa"/>
              <w:right w:w="140" w:type="dxa"/>
            </w:tcMar>
          </w:tcPr>
          <w:p>
            <w:pPr>
              <w:jc w:val="center"/>
            </w:pPr>
            <w:r>
              <w:rPr>
                <w:sz w:val="19"/>
              </w:rPr>
              <w:t>2.223</w:t>
            </w:r>
          </w:p>
        </w:tc>
        <w:tc>
          <w:tcPr>
            <w:tcW w:type="dxa" w:w="1296"/>
            <w:shd w:fill="F9FAFB"/>
            <w:tcMar>
              <w:top w:w="100" w:type="dxa"/>
              <w:bottom w:w="100" w:type="dxa"/>
              <w:left w:w="140" w:type="dxa"/>
              <w:right w:w="140" w:type="dxa"/>
            </w:tcMar>
          </w:tcPr>
          <w:p>
            <w:pPr>
              <w:jc w:val="right"/>
            </w:pPr>
            <w:r>
              <w:rPr>
                <w:sz w:val="19"/>
              </w:rPr>
              <w:t>128.56</w:t>
            </w:r>
          </w:p>
        </w:tc>
        <w:tc>
          <w:tcPr>
            <w:tcW w:type="dxa" w:w="1296"/>
            <w:shd w:fill="F9FAFB"/>
            <w:tcMar>
              <w:top w:w="100" w:type="dxa"/>
              <w:bottom w:w="100" w:type="dxa"/>
              <w:left w:w="140" w:type="dxa"/>
              <w:right w:w="140" w:type="dxa"/>
            </w:tcMar>
          </w:tcPr>
          <w:p>
            <w:pPr>
              <w:jc w:val="right"/>
            </w:pPr>
            <w:r>
              <w:rPr>
                <w:sz w:val="19"/>
              </w:rPr>
              <w:t>104.00</w:t>
            </w:r>
          </w:p>
        </w:tc>
        <w:tc>
          <w:tcPr>
            <w:tcW w:type="dxa" w:w="2160"/>
            <w:shd w:fill="F9FAFB"/>
            <w:tcMar>
              <w:top w:w="100" w:type="dxa"/>
              <w:bottom w:w="100" w:type="dxa"/>
              <w:left w:w="140" w:type="dxa"/>
              <w:right w:w="140" w:type="dxa"/>
            </w:tcMar>
          </w:tcPr>
          <w:p>
            <w:pPr>
              <w:jc w:val="center"/>
            </w:pPr>
            <w:r>
              <w:rPr>
                <w:sz w:val="19"/>
              </w:rPr>
              <w:t>[125.55 - 131.57]</w:t>
            </w:r>
          </w:p>
        </w:tc>
        <w:tc>
          <w:tcPr>
            <w:tcW w:type="dxa" w:w="1152"/>
            <w:shd w:fill="F9FAFB"/>
            <w:tcMar>
              <w:top w:w="100" w:type="dxa"/>
              <w:bottom w:w="100" w:type="dxa"/>
              <w:left w:w="140" w:type="dxa"/>
              <w:right w:w="140" w:type="dxa"/>
            </w:tcMar>
          </w:tcPr>
          <w:p>
            <w:pPr>
              <w:jc w:val="center"/>
            </w:pPr>
            <w:r>
              <w:rPr>
                <w:sz w:val="19"/>
              </w:rPr>
              <w:t>± 3.01</w:t>
            </w:r>
          </w:p>
        </w:tc>
      </w:tr>
      <w:tr>
        <w:tc>
          <w:tcPr>
            <w:tcW w:type="dxa" w:w="2160"/>
            <w:shd w:fill="FFFFFF"/>
            <w:tcMar>
              <w:top w:w="100" w:type="dxa"/>
              <w:bottom w:w="100" w:type="dxa"/>
              <w:left w:w="140" w:type="dxa"/>
              <w:right w:w="140" w:type="dxa"/>
            </w:tcMar>
          </w:tcPr>
          <w:p>
            <w:r>
              <w:rPr>
                <w:b/>
                <w:sz w:val="19"/>
              </w:rPr>
              <w:t>Quận Cầu Giấy</w:t>
            </w:r>
          </w:p>
        </w:tc>
        <w:tc>
          <w:tcPr>
            <w:tcW w:type="dxa" w:w="1152"/>
            <w:shd w:fill="FFFFFF"/>
            <w:tcMar>
              <w:top w:w="100" w:type="dxa"/>
              <w:bottom w:w="100" w:type="dxa"/>
              <w:left w:w="140" w:type="dxa"/>
              <w:right w:w="140" w:type="dxa"/>
            </w:tcMar>
          </w:tcPr>
          <w:p>
            <w:pPr>
              <w:jc w:val="center"/>
            </w:pPr>
            <w:r>
              <w:rPr>
                <w:sz w:val="19"/>
              </w:rPr>
              <w:t>2.990</w:t>
            </w:r>
          </w:p>
        </w:tc>
        <w:tc>
          <w:tcPr>
            <w:tcW w:type="dxa" w:w="1296"/>
            <w:shd w:fill="FFFFFF"/>
            <w:tcMar>
              <w:top w:w="100" w:type="dxa"/>
              <w:bottom w:w="100" w:type="dxa"/>
              <w:left w:w="140" w:type="dxa"/>
              <w:right w:w="140" w:type="dxa"/>
            </w:tcMar>
          </w:tcPr>
          <w:p>
            <w:pPr>
              <w:jc w:val="right"/>
            </w:pPr>
            <w:r>
              <w:rPr>
                <w:sz w:val="19"/>
              </w:rPr>
              <w:t>125.27</w:t>
            </w:r>
          </w:p>
        </w:tc>
        <w:tc>
          <w:tcPr>
            <w:tcW w:type="dxa" w:w="1296"/>
            <w:shd w:fill="FFFFFF"/>
            <w:tcMar>
              <w:top w:w="100" w:type="dxa"/>
              <w:bottom w:w="100" w:type="dxa"/>
              <w:left w:w="140" w:type="dxa"/>
              <w:right w:w="140" w:type="dxa"/>
            </w:tcMar>
          </w:tcPr>
          <w:p>
            <w:pPr>
              <w:jc w:val="right"/>
            </w:pPr>
            <w:r>
              <w:rPr>
                <w:sz w:val="19"/>
              </w:rPr>
              <w:t>105.00</w:t>
            </w:r>
          </w:p>
        </w:tc>
        <w:tc>
          <w:tcPr>
            <w:tcW w:type="dxa" w:w="2160"/>
            <w:shd w:fill="FFFFFF"/>
            <w:tcMar>
              <w:top w:w="100" w:type="dxa"/>
              <w:bottom w:w="100" w:type="dxa"/>
              <w:left w:w="140" w:type="dxa"/>
              <w:right w:w="140" w:type="dxa"/>
            </w:tcMar>
          </w:tcPr>
          <w:p>
            <w:pPr>
              <w:jc w:val="center"/>
            </w:pPr>
            <w:r>
              <w:rPr>
                <w:sz w:val="19"/>
              </w:rPr>
              <w:t>[123.04 - 127.50]</w:t>
            </w:r>
          </w:p>
        </w:tc>
        <w:tc>
          <w:tcPr>
            <w:tcW w:type="dxa" w:w="1152"/>
            <w:shd w:fill="FFFFFF"/>
            <w:tcMar>
              <w:top w:w="100" w:type="dxa"/>
              <w:bottom w:w="100" w:type="dxa"/>
              <w:left w:w="140" w:type="dxa"/>
              <w:right w:w="140" w:type="dxa"/>
            </w:tcMar>
          </w:tcPr>
          <w:p>
            <w:pPr>
              <w:jc w:val="center"/>
            </w:pPr>
            <w:r>
              <w:rPr>
                <w:sz w:val="19"/>
              </w:rPr>
              <w:t>± 2.23</w:t>
            </w:r>
          </w:p>
        </w:tc>
      </w:tr>
      <w:tr>
        <w:tc>
          <w:tcPr>
            <w:tcW w:type="dxa" w:w="2160"/>
            <w:shd w:fill="F9FAFB"/>
            <w:tcMar>
              <w:top w:w="100" w:type="dxa"/>
              <w:bottom w:w="100" w:type="dxa"/>
              <w:left w:w="140" w:type="dxa"/>
              <w:right w:w="140" w:type="dxa"/>
            </w:tcMar>
          </w:tcPr>
          <w:p>
            <w:r>
              <w:rPr>
                <w:b/>
                <w:sz w:val="19"/>
              </w:rPr>
              <w:t>Quận Tây Hồ</w:t>
            </w:r>
          </w:p>
        </w:tc>
        <w:tc>
          <w:tcPr>
            <w:tcW w:type="dxa" w:w="1152"/>
            <w:shd w:fill="F9FAFB"/>
            <w:tcMar>
              <w:top w:w="100" w:type="dxa"/>
              <w:bottom w:w="100" w:type="dxa"/>
              <w:left w:w="140" w:type="dxa"/>
              <w:right w:w="140" w:type="dxa"/>
            </w:tcMar>
          </w:tcPr>
          <w:p>
            <w:pPr>
              <w:jc w:val="center"/>
            </w:pPr>
            <w:r>
              <w:rPr>
                <w:sz w:val="19"/>
              </w:rPr>
              <w:t>1.450</w:t>
            </w:r>
          </w:p>
        </w:tc>
        <w:tc>
          <w:tcPr>
            <w:tcW w:type="dxa" w:w="1296"/>
            <w:shd w:fill="F9FAFB"/>
            <w:tcMar>
              <w:top w:w="100" w:type="dxa"/>
              <w:bottom w:w="100" w:type="dxa"/>
              <w:left w:w="140" w:type="dxa"/>
              <w:right w:w="140" w:type="dxa"/>
            </w:tcMar>
          </w:tcPr>
          <w:p>
            <w:pPr>
              <w:jc w:val="right"/>
            </w:pPr>
            <w:r>
              <w:rPr>
                <w:sz w:val="19"/>
              </w:rPr>
              <w:t>123.73</w:t>
            </w:r>
          </w:p>
        </w:tc>
        <w:tc>
          <w:tcPr>
            <w:tcW w:type="dxa" w:w="1296"/>
            <w:shd w:fill="F9FAFB"/>
            <w:tcMar>
              <w:top w:w="100" w:type="dxa"/>
              <w:bottom w:w="100" w:type="dxa"/>
              <w:left w:w="140" w:type="dxa"/>
              <w:right w:w="140" w:type="dxa"/>
            </w:tcMar>
          </w:tcPr>
          <w:p>
            <w:pPr>
              <w:jc w:val="right"/>
            </w:pPr>
            <w:r>
              <w:rPr>
                <w:sz w:val="19"/>
              </w:rPr>
              <w:t>101.92</w:t>
            </w:r>
          </w:p>
        </w:tc>
        <w:tc>
          <w:tcPr>
            <w:tcW w:type="dxa" w:w="2160"/>
            <w:shd w:fill="F9FAFB"/>
            <w:tcMar>
              <w:top w:w="100" w:type="dxa"/>
              <w:bottom w:w="100" w:type="dxa"/>
              <w:left w:w="140" w:type="dxa"/>
              <w:right w:w="140" w:type="dxa"/>
            </w:tcMar>
          </w:tcPr>
          <w:p>
            <w:pPr>
              <w:jc w:val="center"/>
            </w:pPr>
            <w:r>
              <w:rPr>
                <w:sz w:val="19"/>
              </w:rPr>
              <w:t>[120.04 - 127.42]</w:t>
            </w:r>
          </w:p>
        </w:tc>
        <w:tc>
          <w:tcPr>
            <w:tcW w:type="dxa" w:w="1152"/>
            <w:shd w:fill="F9FAFB"/>
            <w:tcMar>
              <w:top w:w="100" w:type="dxa"/>
              <w:bottom w:w="100" w:type="dxa"/>
              <w:left w:w="140" w:type="dxa"/>
              <w:right w:w="140" w:type="dxa"/>
            </w:tcMar>
          </w:tcPr>
          <w:p>
            <w:pPr>
              <w:jc w:val="center"/>
            </w:pPr>
            <w:r>
              <w:rPr>
                <w:sz w:val="19"/>
              </w:rPr>
              <w:t>± 3.69</w:t>
            </w:r>
          </w:p>
        </w:tc>
      </w:tr>
      <w:tr>
        <w:tc>
          <w:tcPr>
            <w:tcW w:type="dxa" w:w="2160"/>
            <w:shd w:fill="FFFFFF"/>
            <w:tcMar>
              <w:top w:w="100" w:type="dxa"/>
              <w:bottom w:w="100" w:type="dxa"/>
              <w:left w:w="140" w:type="dxa"/>
              <w:right w:w="140" w:type="dxa"/>
            </w:tcMar>
          </w:tcPr>
          <w:p>
            <w:r>
              <w:rPr>
                <w:b/>
                <w:sz w:val="19"/>
              </w:rPr>
              <w:t>Quận Đống Đa</w:t>
            </w:r>
          </w:p>
        </w:tc>
        <w:tc>
          <w:tcPr>
            <w:tcW w:type="dxa" w:w="1152"/>
            <w:shd w:fill="FFFFFF"/>
            <w:tcMar>
              <w:top w:w="100" w:type="dxa"/>
              <w:bottom w:w="100" w:type="dxa"/>
              <w:left w:w="140" w:type="dxa"/>
              <w:right w:w="140" w:type="dxa"/>
            </w:tcMar>
          </w:tcPr>
          <w:p>
            <w:pPr>
              <w:jc w:val="center"/>
            </w:pPr>
            <w:r>
              <w:rPr>
                <w:sz w:val="19"/>
              </w:rPr>
              <w:t>6.495</w:t>
            </w:r>
          </w:p>
        </w:tc>
        <w:tc>
          <w:tcPr>
            <w:tcW w:type="dxa" w:w="1296"/>
            <w:shd w:fill="FFFFFF"/>
            <w:tcMar>
              <w:top w:w="100" w:type="dxa"/>
              <w:bottom w:w="100" w:type="dxa"/>
              <w:left w:w="140" w:type="dxa"/>
              <w:right w:w="140" w:type="dxa"/>
            </w:tcMar>
          </w:tcPr>
          <w:p>
            <w:pPr>
              <w:jc w:val="right"/>
            </w:pPr>
            <w:r>
              <w:rPr>
                <w:sz w:val="19"/>
              </w:rPr>
              <w:t>117.96</w:t>
            </w:r>
          </w:p>
        </w:tc>
        <w:tc>
          <w:tcPr>
            <w:tcW w:type="dxa" w:w="1296"/>
            <w:shd w:fill="FFFFFF"/>
            <w:tcMar>
              <w:top w:w="100" w:type="dxa"/>
              <w:bottom w:w="100" w:type="dxa"/>
              <w:left w:w="140" w:type="dxa"/>
              <w:right w:w="140" w:type="dxa"/>
            </w:tcMar>
          </w:tcPr>
          <w:p>
            <w:pPr>
              <w:jc w:val="right"/>
            </w:pPr>
            <w:r>
              <w:rPr>
                <w:sz w:val="19"/>
              </w:rPr>
              <w:t>100.00</w:t>
            </w:r>
          </w:p>
        </w:tc>
        <w:tc>
          <w:tcPr>
            <w:tcW w:type="dxa" w:w="2160"/>
            <w:shd w:fill="FFFFFF"/>
            <w:tcMar>
              <w:top w:w="100" w:type="dxa"/>
              <w:bottom w:w="100" w:type="dxa"/>
              <w:left w:w="140" w:type="dxa"/>
              <w:right w:w="140" w:type="dxa"/>
            </w:tcMar>
          </w:tcPr>
          <w:p>
            <w:pPr>
              <w:jc w:val="center"/>
            </w:pPr>
            <w:r>
              <w:rPr>
                <w:sz w:val="19"/>
              </w:rPr>
              <w:t>[116.45 - 119.46]</w:t>
            </w:r>
          </w:p>
        </w:tc>
        <w:tc>
          <w:tcPr>
            <w:tcW w:type="dxa" w:w="1152"/>
            <w:shd w:fill="FFFFFF"/>
            <w:tcMar>
              <w:top w:w="100" w:type="dxa"/>
              <w:bottom w:w="100" w:type="dxa"/>
              <w:left w:w="140" w:type="dxa"/>
              <w:right w:w="140" w:type="dxa"/>
            </w:tcMar>
          </w:tcPr>
          <w:p>
            <w:pPr>
              <w:jc w:val="center"/>
            </w:pPr>
            <w:r>
              <w:rPr>
                <w:sz w:val="19"/>
              </w:rPr>
              <w:t>± 1.51</w:t>
            </w:r>
          </w:p>
        </w:tc>
      </w:tr>
      <w:tr>
        <w:tc>
          <w:tcPr>
            <w:tcW w:type="dxa" w:w="2160"/>
            <w:shd w:fill="F9FAFB"/>
            <w:tcMar>
              <w:top w:w="100" w:type="dxa"/>
              <w:bottom w:w="100" w:type="dxa"/>
              <w:left w:w="140" w:type="dxa"/>
              <w:right w:w="140" w:type="dxa"/>
            </w:tcMar>
          </w:tcPr>
          <w:p>
            <w:r>
              <w:rPr>
                <w:b/>
                <w:sz w:val="19"/>
              </w:rPr>
              <w:t>Quận Thanh Xuân</w:t>
            </w:r>
          </w:p>
        </w:tc>
        <w:tc>
          <w:tcPr>
            <w:tcW w:type="dxa" w:w="1152"/>
            <w:shd w:fill="F9FAFB"/>
            <w:tcMar>
              <w:top w:w="100" w:type="dxa"/>
              <w:bottom w:w="100" w:type="dxa"/>
              <w:left w:w="140" w:type="dxa"/>
              <w:right w:w="140" w:type="dxa"/>
            </w:tcMar>
          </w:tcPr>
          <w:p>
            <w:pPr>
              <w:jc w:val="center"/>
            </w:pPr>
            <w:r>
              <w:rPr>
                <w:sz w:val="19"/>
              </w:rPr>
              <w:t>5.474</w:t>
            </w:r>
          </w:p>
        </w:tc>
        <w:tc>
          <w:tcPr>
            <w:tcW w:type="dxa" w:w="1296"/>
            <w:shd w:fill="F9FAFB"/>
            <w:tcMar>
              <w:top w:w="100" w:type="dxa"/>
              <w:bottom w:w="100" w:type="dxa"/>
              <w:left w:w="140" w:type="dxa"/>
              <w:right w:w="140" w:type="dxa"/>
            </w:tcMar>
          </w:tcPr>
          <w:p>
            <w:pPr>
              <w:jc w:val="right"/>
            </w:pPr>
            <w:r>
              <w:rPr>
                <w:sz w:val="19"/>
              </w:rPr>
              <w:t>102.70</w:t>
            </w:r>
          </w:p>
        </w:tc>
        <w:tc>
          <w:tcPr>
            <w:tcW w:type="dxa" w:w="1296"/>
            <w:shd w:fill="F9FAFB"/>
            <w:tcMar>
              <w:top w:w="100" w:type="dxa"/>
              <w:bottom w:w="100" w:type="dxa"/>
              <w:left w:w="140" w:type="dxa"/>
              <w:right w:w="140" w:type="dxa"/>
            </w:tcMar>
          </w:tcPr>
          <w:p>
            <w:pPr>
              <w:jc w:val="right"/>
            </w:pPr>
            <w:r>
              <w:rPr>
                <w:sz w:val="19"/>
              </w:rPr>
              <w:t>92.50</w:t>
            </w:r>
          </w:p>
        </w:tc>
        <w:tc>
          <w:tcPr>
            <w:tcW w:type="dxa" w:w="2160"/>
            <w:shd w:fill="F9FAFB"/>
            <w:tcMar>
              <w:top w:w="100" w:type="dxa"/>
              <w:bottom w:w="100" w:type="dxa"/>
              <w:left w:w="140" w:type="dxa"/>
              <w:right w:w="140" w:type="dxa"/>
            </w:tcMar>
          </w:tcPr>
          <w:p>
            <w:pPr>
              <w:jc w:val="center"/>
            </w:pPr>
            <w:r>
              <w:rPr>
                <w:sz w:val="19"/>
              </w:rPr>
              <w:t>[101.54 - 103.86]</w:t>
            </w:r>
          </w:p>
        </w:tc>
        <w:tc>
          <w:tcPr>
            <w:tcW w:type="dxa" w:w="1152"/>
            <w:shd w:fill="F9FAFB"/>
            <w:tcMar>
              <w:top w:w="100" w:type="dxa"/>
              <w:bottom w:w="100" w:type="dxa"/>
              <w:left w:w="140" w:type="dxa"/>
              <w:right w:w="140" w:type="dxa"/>
            </w:tcMar>
          </w:tcPr>
          <w:p>
            <w:pPr>
              <w:jc w:val="center"/>
            </w:pPr>
            <w:r>
              <w:rPr>
                <w:sz w:val="19"/>
              </w:rPr>
              <w:t>± 1.16</w:t>
            </w:r>
          </w:p>
        </w:tc>
      </w:tr>
      <w:tr>
        <w:tc>
          <w:tcPr>
            <w:tcW w:type="dxa" w:w="2160"/>
            <w:shd w:fill="FFFFFF"/>
            <w:tcMar>
              <w:top w:w="100" w:type="dxa"/>
              <w:bottom w:w="100" w:type="dxa"/>
              <w:left w:w="140" w:type="dxa"/>
              <w:right w:w="140" w:type="dxa"/>
            </w:tcMar>
          </w:tcPr>
          <w:p>
            <w:r>
              <w:rPr>
                <w:b/>
                <w:sz w:val="19"/>
              </w:rPr>
              <w:t>Quận Hai Bà Trưng</w:t>
            </w:r>
          </w:p>
        </w:tc>
        <w:tc>
          <w:tcPr>
            <w:tcW w:type="dxa" w:w="1152"/>
            <w:shd w:fill="FFFFFF"/>
            <w:tcMar>
              <w:top w:w="100" w:type="dxa"/>
              <w:bottom w:w="100" w:type="dxa"/>
              <w:left w:w="140" w:type="dxa"/>
              <w:right w:w="140" w:type="dxa"/>
            </w:tcMar>
          </w:tcPr>
          <w:p>
            <w:pPr>
              <w:jc w:val="center"/>
            </w:pPr>
            <w:r>
              <w:rPr>
                <w:sz w:val="19"/>
              </w:rPr>
              <w:t>4.479</w:t>
            </w:r>
          </w:p>
        </w:tc>
        <w:tc>
          <w:tcPr>
            <w:tcW w:type="dxa" w:w="1296"/>
            <w:shd w:fill="FFFFFF"/>
            <w:tcMar>
              <w:top w:w="100" w:type="dxa"/>
              <w:bottom w:w="100" w:type="dxa"/>
              <w:left w:w="140" w:type="dxa"/>
              <w:right w:w="140" w:type="dxa"/>
            </w:tcMar>
          </w:tcPr>
          <w:p>
            <w:pPr>
              <w:jc w:val="right"/>
            </w:pPr>
            <w:r>
              <w:rPr>
                <w:sz w:val="19"/>
              </w:rPr>
              <w:t>102.59</w:t>
            </w:r>
          </w:p>
        </w:tc>
        <w:tc>
          <w:tcPr>
            <w:tcW w:type="dxa" w:w="1296"/>
            <w:shd w:fill="FFFFFF"/>
            <w:tcMar>
              <w:top w:w="100" w:type="dxa"/>
              <w:bottom w:w="100" w:type="dxa"/>
              <w:left w:w="140" w:type="dxa"/>
              <w:right w:w="140" w:type="dxa"/>
            </w:tcMar>
          </w:tcPr>
          <w:p>
            <w:pPr>
              <w:jc w:val="right"/>
            </w:pPr>
            <w:r>
              <w:rPr>
                <w:sz w:val="19"/>
              </w:rPr>
              <w:t>89.74</w:t>
            </w:r>
          </w:p>
        </w:tc>
        <w:tc>
          <w:tcPr>
            <w:tcW w:type="dxa" w:w="2160"/>
            <w:shd w:fill="FFFFFF"/>
            <w:tcMar>
              <w:top w:w="100" w:type="dxa"/>
              <w:bottom w:w="100" w:type="dxa"/>
              <w:left w:w="140" w:type="dxa"/>
              <w:right w:w="140" w:type="dxa"/>
            </w:tcMar>
          </w:tcPr>
          <w:p>
            <w:pPr>
              <w:jc w:val="center"/>
            </w:pPr>
            <w:r>
              <w:rPr>
                <w:sz w:val="19"/>
              </w:rPr>
              <w:t>[101.03 - 104.15]</w:t>
            </w:r>
          </w:p>
        </w:tc>
        <w:tc>
          <w:tcPr>
            <w:tcW w:type="dxa" w:w="1152"/>
            <w:shd w:fill="FFFFFF"/>
            <w:tcMar>
              <w:top w:w="100" w:type="dxa"/>
              <w:bottom w:w="100" w:type="dxa"/>
              <w:left w:w="140" w:type="dxa"/>
              <w:right w:w="140" w:type="dxa"/>
            </w:tcMar>
          </w:tcPr>
          <w:p>
            <w:pPr>
              <w:jc w:val="center"/>
            </w:pPr>
            <w:r>
              <w:rPr>
                <w:sz w:val="19"/>
              </w:rPr>
              <w:t>± 1.56</w:t>
            </w:r>
          </w:p>
        </w:tc>
      </w:tr>
      <w:tr>
        <w:tc>
          <w:tcPr>
            <w:tcW w:type="dxa" w:w="2160"/>
            <w:shd w:fill="F9FAFB"/>
            <w:tcMar>
              <w:top w:w="100" w:type="dxa"/>
              <w:bottom w:w="100" w:type="dxa"/>
              <w:left w:w="140" w:type="dxa"/>
              <w:right w:w="140" w:type="dxa"/>
            </w:tcMar>
          </w:tcPr>
          <w:p>
            <w:r>
              <w:rPr>
                <w:b/>
                <w:sz w:val="19"/>
              </w:rPr>
              <w:t>Quận Nam Từ Liêm</w:t>
            </w:r>
          </w:p>
        </w:tc>
        <w:tc>
          <w:tcPr>
            <w:tcW w:type="dxa" w:w="1152"/>
            <w:shd w:fill="F9FAFB"/>
            <w:tcMar>
              <w:top w:w="100" w:type="dxa"/>
              <w:bottom w:w="100" w:type="dxa"/>
              <w:left w:w="140" w:type="dxa"/>
              <w:right w:w="140" w:type="dxa"/>
            </w:tcMar>
          </w:tcPr>
          <w:p>
            <w:pPr>
              <w:jc w:val="center"/>
            </w:pPr>
            <w:r>
              <w:rPr>
                <w:sz w:val="19"/>
              </w:rPr>
              <w:t>1.513</w:t>
            </w:r>
          </w:p>
        </w:tc>
        <w:tc>
          <w:tcPr>
            <w:tcW w:type="dxa" w:w="1296"/>
            <w:shd w:fill="F9FAFB"/>
            <w:tcMar>
              <w:top w:w="100" w:type="dxa"/>
              <w:bottom w:w="100" w:type="dxa"/>
              <w:left w:w="140" w:type="dxa"/>
              <w:right w:w="140" w:type="dxa"/>
            </w:tcMar>
          </w:tcPr>
          <w:p>
            <w:pPr>
              <w:jc w:val="right"/>
            </w:pPr>
            <w:r>
              <w:rPr>
                <w:sz w:val="19"/>
              </w:rPr>
              <w:t>94.08</w:t>
            </w:r>
          </w:p>
        </w:tc>
        <w:tc>
          <w:tcPr>
            <w:tcW w:type="dxa" w:w="1296"/>
            <w:shd w:fill="F9FAFB"/>
            <w:tcMar>
              <w:top w:w="100" w:type="dxa"/>
              <w:bottom w:w="100" w:type="dxa"/>
              <w:left w:w="140" w:type="dxa"/>
              <w:right w:w="140" w:type="dxa"/>
            </w:tcMar>
          </w:tcPr>
          <w:p>
            <w:pPr>
              <w:jc w:val="right"/>
            </w:pPr>
            <w:r>
              <w:rPr>
                <w:sz w:val="19"/>
              </w:rPr>
              <w:t>85.71</w:t>
            </w:r>
          </w:p>
        </w:tc>
        <w:tc>
          <w:tcPr>
            <w:tcW w:type="dxa" w:w="2160"/>
            <w:shd w:fill="F9FAFB"/>
            <w:tcMar>
              <w:top w:w="100" w:type="dxa"/>
              <w:bottom w:w="100" w:type="dxa"/>
              <w:left w:w="140" w:type="dxa"/>
              <w:right w:w="140" w:type="dxa"/>
            </w:tcMar>
          </w:tcPr>
          <w:p>
            <w:pPr>
              <w:jc w:val="center"/>
            </w:pPr>
            <w:r>
              <w:rPr>
                <w:sz w:val="19"/>
              </w:rPr>
              <w:t>[92.02 - 96.15]</w:t>
            </w:r>
          </w:p>
        </w:tc>
        <w:tc>
          <w:tcPr>
            <w:tcW w:type="dxa" w:w="1152"/>
            <w:shd w:fill="F9FAFB"/>
            <w:tcMar>
              <w:top w:w="100" w:type="dxa"/>
              <w:bottom w:w="100" w:type="dxa"/>
              <w:left w:w="140" w:type="dxa"/>
              <w:right w:w="140" w:type="dxa"/>
            </w:tcMar>
          </w:tcPr>
          <w:p>
            <w:pPr>
              <w:jc w:val="center"/>
            </w:pPr>
            <w:r>
              <w:rPr>
                <w:sz w:val="19"/>
              </w:rPr>
              <w:t>± 2.06</w:t>
            </w:r>
          </w:p>
        </w:tc>
      </w:tr>
      <w:tr>
        <w:tc>
          <w:tcPr>
            <w:tcW w:type="dxa" w:w="2160"/>
            <w:shd w:fill="FFFFFF"/>
            <w:tcMar>
              <w:top w:w="100" w:type="dxa"/>
              <w:bottom w:w="100" w:type="dxa"/>
              <w:left w:w="140" w:type="dxa"/>
              <w:right w:w="140" w:type="dxa"/>
            </w:tcMar>
          </w:tcPr>
          <w:p>
            <w:r>
              <w:rPr>
                <w:b/>
                <w:sz w:val="19"/>
              </w:rPr>
              <w:t>Quận Long Biên</w:t>
            </w:r>
          </w:p>
        </w:tc>
        <w:tc>
          <w:tcPr>
            <w:tcW w:type="dxa" w:w="1152"/>
            <w:shd w:fill="FFFFFF"/>
            <w:tcMar>
              <w:top w:w="100" w:type="dxa"/>
              <w:bottom w:w="100" w:type="dxa"/>
              <w:left w:w="140" w:type="dxa"/>
              <w:right w:w="140" w:type="dxa"/>
            </w:tcMar>
          </w:tcPr>
          <w:p>
            <w:pPr>
              <w:jc w:val="center"/>
            </w:pPr>
            <w:r>
              <w:rPr>
                <w:sz w:val="19"/>
              </w:rPr>
              <w:t>2.028</w:t>
            </w:r>
          </w:p>
        </w:tc>
        <w:tc>
          <w:tcPr>
            <w:tcW w:type="dxa" w:w="1296"/>
            <w:shd w:fill="FFFFFF"/>
            <w:tcMar>
              <w:top w:w="100" w:type="dxa"/>
              <w:bottom w:w="100" w:type="dxa"/>
              <w:left w:w="140" w:type="dxa"/>
              <w:right w:w="140" w:type="dxa"/>
            </w:tcMar>
          </w:tcPr>
          <w:p>
            <w:pPr>
              <w:jc w:val="right"/>
            </w:pPr>
            <w:r>
              <w:rPr>
                <w:sz w:val="19"/>
              </w:rPr>
              <w:t>85.53</w:t>
            </w:r>
          </w:p>
        </w:tc>
        <w:tc>
          <w:tcPr>
            <w:tcW w:type="dxa" w:w="1296"/>
            <w:shd w:fill="FFFFFF"/>
            <w:tcMar>
              <w:top w:w="100" w:type="dxa"/>
              <w:bottom w:w="100" w:type="dxa"/>
              <w:left w:w="140" w:type="dxa"/>
              <w:right w:w="140" w:type="dxa"/>
            </w:tcMar>
          </w:tcPr>
          <w:p>
            <w:pPr>
              <w:jc w:val="right"/>
            </w:pPr>
            <w:r>
              <w:rPr>
                <w:sz w:val="19"/>
              </w:rPr>
              <w:t>77.50</w:t>
            </w:r>
          </w:p>
        </w:tc>
        <w:tc>
          <w:tcPr>
            <w:tcW w:type="dxa" w:w="2160"/>
            <w:shd w:fill="FFFFFF"/>
            <w:tcMar>
              <w:top w:w="100" w:type="dxa"/>
              <w:bottom w:w="100" w:type="dxa"/>
              <w:left w:w="140" w:type="dxa"/>
              <w:right w:w="140" w:type="dxa"/>
            </w:tcMar>
          </w:tcPr>
          <w:p>
            <w:pPr>
              <w:jc w:val="center"/>
            </w:pPr>
            <w:r>
              <w:rPr>
                <w:sz w:val="19"/>
              </w:rPr>
              <w:t>[83.77 - 87.29]</w:t>
            </w:r>
          </w:p>
        </w:tc>
        <w:tc>
          <w:tcPr>
            <w:tcW w:type="dxa" w:w="1152"/>
            <w:shd w:fill="FFFFFF"/>
            <w:tcMar>
              <w:top w:w="100" w:type="dxa"/>
              <w:bottom w:w="100" w:type="dxa"/>
              <w:left w:w="140" w:type="dxa"/>
              <w:right w:w="140" w:type="dxa"/>
            </w:tcMar>
          </w:tcPr>
          <w:p>
            <w:pPr>
              <w:jc w:val="center"/>
            </w:pPr>
            <w:r>
              <w:rPr>
                <w:sz w:val="19"/>
              </w:rPr>
              <w:t>± 1.76</w:t>
            </w:r>
          </w:p>
        </w:tc>
      </w:tr>
      <w:tr>
        <w:tc>
          <w:tcPr>
            <w:tcW w:type="dxa" w:w="2160"/>
            <w:shd w:fill="F9FAFB"/>
            <w:tcMar>
              <w:top w:w="100" w:type="dxa"/>
              <w:bottom w:w="100" w:type="dxa"/>
              <w:left w:w="140" w:type="dxa"/>
              <w:right w:w="140" w:type="dxa"/>
            </w:tcMar>
          </w:tcPr>
          <w:p>
            <w:r>
              <w:rPr>
                <w:b/>
                <w:sz w:val="19"/>
              </w:rPr>
              <w:t>Quận Bắc Từ Liêm</w:t>
            </w:r>
          </w:p>
        </w:tc>
        <w:tc>
          <w:tcPr>
            <w:tcW w:type="dxa" w:w="1152"/>
            <w:shd w:fill="F9FAFB"/>
            <w:tcMar>
              <w:top w:w="100" w:type="dxa"/>
              <w:bottom w:w="100" w:type="dxa"/>
              <w:left w:w="140" w:type="dxa"/>
              <w:right w:w="140" w:type="dxa"/>
            </w:tcMar>
          </w:tcPr>
          <w:p>
            <w:pPr>
              <w:jc w:val="center"/>
            </w:pPr>
            <w:r>
              <w:rPr>
                <w:sz w:val="19"/>
              </w:rPr>
              <w:t>774</w:t>
            </w:r>
          </w:p>
        </w:tc>
        <w:tc>
          <w:tcPr>
            <w:tcW w:type="dxa" w:w="1296"/>
            <w:shd w:fill="F9FAFB"/>
            <w:tcMar>
              <w:top w:w="100" w:type="dxa"/>
              <w:bottom w:w="100" w:type="dxa"/>
              <w:left w:w="140" w:type="dxa"/>
              <w:right w:w="140" w:type="dxa"/>
            </w:tcMar>
          </w:tcPr>
          <w:p>
            <w:pPr>
              <w:jc w:val="right"/>
            </w:pPr>
            <w:r>
              <w:rPr>
                <w:sz w:val="19"/>
              </w:rPr>
              <w:t>83.93</w:t>
            </w:r>
          </w:p>
        </w:tc>
        <w:tc>
          <w:tcPr>
            <w:tcW w:type="dxa" w:w="1296"/>
            <w:shd w:fill="F9FAFB"/>
            <w:tcMar>
              <w:top w:w="100" w:type="dxa"/>
              <w:bottom w:w="100" w:type="dxa"/>
              <w:left w:w="140" w:type="dxa"/>
              <w:right w:w="140" w:type="dxa"/>
            </w:tcMar>
          </w:tcPr>
          <w:p>
            <w:pPr>
              <w:jc w:val="right"/>
            </w:pPr>
            <w:r>
              <w:rPr>
                <w:sz w:val="19"/>
              </w:rPr>
              <w:t>80.00</w:t>
            </w:r>
          </w:p>
        </w:tc>
        <w:tc>
          <w:tcPr>
            <w:tcW w:type="dxa" w:w="2160"/>
            <w:shd w:fill="F9FAFB"/>
            <w:tcMar>
              <w:top w:w="100" w:type="dxa"/>
              <w:bottom w:w="100" w:type="dxa"/>
              <w:left w:w="140" w:type="dxa"/>
              <w:right w:w="140" w:type="dxa"/>
            </w:tcMar>
          </w:tcPr>
          <w:p>
            <w:pPr>
              <w:jc w:val="center"/>
            </w:pPr>
            <w:r>
              <w:rPr>
                <w:sz w:val="19"/>
              </w:rPr>
              <w:t>[81.22 - 86.64]</w:t>
            </w:r>
          </w:p>
        </w:tc>
        <w:tc>
          <w:tcPr>
            <w:tcW w:type="dxa" w:w="1152"/>
            <w:shd w:fill="F9FAFB"/>
            <w:tcMar>
              <w:top w:w="100" w:type="dxa"/>
              <w:bottom w:w="100" w:type="dxa"/>
              <w:left w:w="140" w:type="dxa"/>
              <w:right w:w="140" w:type="dxa"/>
            </w:tcMar>
          </w:tcPr>
          <w:p>
            <w:pPr>
              <w:jc w:val="center"/>
            </w:pPr>
            <w:r>
              <w:rPr>
                <w:sz w:val="19"/>
              </w:rPr>
              <w:t>± 2.71</w:t>
            </w:r>
          </w:p>
        </w:tc>
      </w:tr>
      <w:tr>
        <w:tc>
          <w:tcPr>
            <w:tcW w:type="dxa" w:w="2160"/>
            <w:shd w:fill="FFFFFF"/>
            <w:tcMar>
              <w:top w:w="100" w:type="dxa"/>
              <w:bottom w:w="100" w:type="dxa"/>
              <w:left w:w="140" w:type="dxa"/>
              <w:right w:w="140" w:type="dxa"/>
            </w:tcMar>
          </w:tcPr>
          <w:p>
            <w:r>
              <w:rPr>
                <w:b/>
                <w:sz w:val="19"/>
              </w:rPr>
              <w:t>Quận Hoàng Mai</w:t>
            </w:r>
          </w:p>
        </w:tc>
        <w:tc>
          <w:tcPr>
            <w:tcW w:type="dxa" w:w="1152"/>
            <w:shd w:fill="FFFFFF"/>
            <w:tcMar>
              <w:top w:w="100" w:type="dxa"/>
              <w:bottom w:w="100" w:type="dxa"/>
              <w:left w:w="140" w:type="dxa"/>
              <w:right w:w="140" w:type="dxa"/>
            </w:tcMar>
          </w:tcPr>
          <w:p>
            <w:pPr>
              <w:jc w:val="center"/>
            </w:pPr>
            <w:r>
              <w:rPr>
                <w:sz w:val="19"/>
              </w:rPr>
              <w:t>4.880</w:t>
            </w:r>
          </w:p>
        </w:tc>
        <w:tc>
          <w:tcPr>
            <w:tcW w:type="dxa" w:w="1296"/>
            <w:shd w:fill="FFFFFF"/>
            <w:tcMar>
              <w:top w:w="100" w:type="dxa"/>
              <w:bottom w:w="100" w:type="dxa"/>
              <w:left w:w="140" w:type="dxa"/>
              <w:right w:w="140" w:type="dxa"/>
            </w:tcMar>
          </w:tcPr>
          <w:p>
            <w:pPr>
              <w:jc w:val="right"/>
            </w:pPr>
            <w:r>
              <w:rPr>
                <w:sz w:val="19"/>
              </w:rPr>
              <w:t>83.82</w:t>
            </w:r>
          </w:p>
        </w:tc>
        <w:tc>
          <w:tcPr>
            <w:tcW w:type="dxa" w:w="1296"/>
            <w:shd w:fill="FFFFFF"/>
            <w:tcMar>
              <w:top w:w="100" w:type="dxa"/>
              <w:bottom w:w="100" w:type="dxa"/>
              <w:left w:w="140" w:type="dxa"/>
              <w:right w:w="140" w:type="dxa"/>
            </w:tcMar>
          </w:tcPr>
          <w:p>
            <w:pPr>
              <w:jc w:val="right"/>
            </w:pPr>
            <w:r>
              <w:rPr>
                <w:sz w:val="19"/>
              </w:rPr>
              <w:t>78.82</w:t>
            </w:r>
          </w:p>
        </w:tc>
        <w:tc>
          <w:tcPr>
            <w:tcW w:type="dxa" w:w="2160"/>
            <w:shd w:fill="FFFFFF"/>
            <w:tcMar>
              <w:top w:w="100" w:type="dxa"/>
              <w:bottom w:w="100" w:type="dxa"/>
              <w:left w:w="140" w:type="dxa"/>
              <w:right w:w="140" w:type="dxa"/>
            </w:tcMar>
          </w:tcPr>
          <w:p>
            <w:pPr>
              <w:jc w:val="center"/>
            </w:pPr>
            <w:r>
              <w:rPr>
                <w:sz w:val="19"/>
              </w:rPr>
              <w:t>[82.93 - 84.71]</w:t>
            </w:r>
          </w:p>
        </w:tc>
        <w:tc>
          <w:tcPr>
            <w:tcW w:type="dxa" w:w="1152"/>
            <w:shd w:fill="FFFFFF"/>
            <w:tcMar>
              <w:top w:w="100" w:type="dxa"/>
              <w:bottom w:w="100" w:type="dxa"/>
              <w:left w:w="140" w:type="dxa"/>
              <w:right w:w="140" w:type="dxa"/>
            </w:tcMar>
          </w:tcPr>
          <w:p>
            <w:pPr>
              <w:jc w:val="center"/>
            </w:pPr>
            <w:r>
              <w:rPr>
                <w:sz w:val="19"/>
              </w:rPr>
              <w:t>± 0.89</w:t>
            </w:r>
          </w:p>
        </w:tc>
      </w:tr>
      <w:tr>
        <w:tc>
          <w:tcPr>
            <w:tcW w:type="dxa" w:w="2160"/>
            <w:shd w:fill="F9FAFB"/>
            <w:tcMar>
              <w:top w:w="100" w:type="dxa"/>
              <w:bottom w:w="100" w:type="dxa"/>
              <w:left w:w="140" w:type="dxa"/>
              <w:right w:w="140" w:type="dxa"/>
            </w:tcMar>
          </w:tcPr>
          <w:p>
            <w:r>
              <w:rPr>
                <w:b/>
                <w:sz w:val="19"/>
              </w:rPr>
              <w:t>Quận Hà Đông</w:t>
            </w:r>
          </w:p>
        </w:tc>
        <w:tc>
          <w:tcPr>
            <w:tcW w:type="dxa" w:w="1152"/>
            <w:shd w:fill="F9FAFB"/>
            <w:tcMar>
              <w:top w:w="100" w:type="dxa"/>
              <w:bottom w:w="100" w:type="dxa"/>
              <w:left w:w="140" w:type="dxa"/>
              <w:right w:w="140" w:type="dxa"/>
            </w:tcMar>
          </w:tcPr>
          <w:p>
            <w:pPr>
              <w:jc w:val="center"/>
            </w:pPr>
            <w:r>
              <w:rPr>
                <w:sz w:val="19"/>
              </w:rPr>
              <w:t>3.728</w:t>
            </w:r>
          </w:p>
        </w:tc>
        <w:tc>
          <w:tcPr>
            <w:tcW w:type="dxa" w:w="1296"/>
            <w:shd w:fill="F9FAFB"/>
            <w:tcMar>
              <w:top w:w="100" w:type="dxa"/>
              <w:bottom w:w="100" w:type="dxa"/>
              <w:left w:w="140" w:type="dxa"/>
              <w:right w:w="140" w:type="dxa"/>
            </w:tcMar>
          </w:tcPr>
          <w:p>
            <w:pPr>
              <w:jc w:val="right"/>
            </w:pPr>
            <w:r>
              <w:rPr>
                <w:sz w:val="19"/>
              </w:rPr>
              <w:t>80.80</w:t>
            </w:r>
          </w:p>
        </w:tc>
        <w:tc>
          <w:tcPr>
            <w:tcW w:type="dxa" w:w="1296"/>
            <w:shd w:fill="F9FAFB"/>
            <w:tcMar>
              <w:top w:w="100" w:type="dxa"/>
              <w:bottom w:w="100" w:type="dxa"/>
              <w:left w:w="140" w:type="dxa"/>
              <w:right w:w="140" w:type="dxa"/>
            </w:tcMar>
          </w:tcPr>
          <w:p>
            <w:pPr>
              <w:jc w:val="right"/>
            </w:pPr>
            <w:r>
              <w:rPr>
                <w:sz w:val="19"/>
              </w:rPr>
              <w:t>74.44</w:t>
            </w:r>
          </w:p>
        </w:tc>
        <w:tc>
          <w:tcPr>
            <w:tcW w:type="dxa" w:w="2160"/>
            <w:shd w:fill="F9FAFB"/>
            <w:tcMar>
              <w:top w:w="100" w:type="dxa"/>
              <w:bottom w:w="100" w:type="dxa"/>
              <w:left w:w="140" w:type="dxa"/>
              <w:right w:w="140" w:type="dxa"/>
            </w:tcMar>
          </w:tcPr>
          <w:p>
            <w:pPr>
              <w:jc w:val="center"/>
            </w:pPr>
            <w:r>
              <w:rPr>
                <w:sz w:val="19"/>
              </w:rPr>
              <w:t>[79.65 - 81.95]</w:t>
            </w:r>
          </w:p>
        </w:tc>
        <w:tc>
          <w:tcPr>
            <w:tcW w:type="dxa" w:w="1152"/>
            <w:shd w:fill="F9FAFB"/>
            <w:tcMar>
              <w:top w:w="100" w:type="dxa"/>
              <w:bottom w:w="100" w:type="dxa"/>
              <w:left w:w="140" w:type="dxa"/>
              <w:right w:w="140" w:type="dxa"/>
            </w:tcMar>
          </w:tcPr>
          <w:p>
            <w:pPr>
              <w:jc w:val="center"/>
            </w:pPr>
            <w:r>
              <w:rPr>
                <w:sz w:val="19"/>
              </w:rPr>
              <w:t>± 1.15</w:t>
            </w:r>
          </w:p>
        </w:tc>
      </w:tr>
      <w:tr>
        <w:tc>
          <w:tcPr>
            <w:tcW w:type="dxa" w:w="2160"/>
            <w:shd w:fill="FFFFFF"/>
            <w:tcMar>
              <w:top w:w="100" w:type="dxa"/>
              <w:bottom w:w="100" w:type="dxa"/>
              <w:left w:w="140" w:type="dxa"/>
              <w:right w:w="140" w:type="dxa"/>
            </w:tcMar>
          </w:tcPr>
          <w:p>
            <w:r>
              <w:rPr>
                <w:b/>
                <w:sz w:val="19"/>
              </w:rPr>
              <w:t>Huyện Thanh Trì</w:t>
            </w:r>
          </w:p>
        </w:tc>
        <w:tc>
          <w:tcPr>
            <w:tcW w:type="dxa" w:w="1152"/>
            <w:shd w:fill="FFFFFF"/>
            <w:tcMar>
              <w:top w:w="100" w:type="dxa"/>
              <w:bottom w:w="100" w:type="dxa"/>
              <w:left w:w="140" w:type="dxa"/>
              <w:right w:w="140" w:type="dxa"/>
            </w:tcMar>
          </w:tcPr>
          <w:p>
            <w:pPr>
              <w:jc w:val="center"/>
            </w:pPr>
            <w:r>
              <w:rPr>
                <w:sz w:val="19"/>
              </w:rPr>
              <w:t>574</w:t>
            </w:r>
          </w:p>
        </w:tc>
        <w:tc>
          <w:tcPr>
            <w:tcW w:type="dxa" w:w="1296"/>
            <w:shd w:fill="FFFFFF"/>
            <w:tcMar>
              <w:top w:w="100" w:type="dxa"/>
              <w:bottom w:w="100" w:type="dxa"/>
              <w:left w:w="140" w:type="dxa"/>
              <w:right w:w="140" w:type="dxa"/>
            </w:tcMar>
          </w:tcPr>
          <w:p>
            <w:pPr>
              <w:jc w:val="right"/>
            </w:pPr>
            <w:r>
              <w:rPr>
                <w:sz w:val="19"/>
              </w:rPr>
              <w:t>62.88</w:t>
            </w:r>
          </w:p>
        </w:tc>
        <w:tc>
          <w:tcPr>
            <w:tcW w:type="dxa" w:w="1296"/>
            <w:shd w:fill="FFFFFF"/>
            <w:tcMar>
              <w:top w:w="100" w:type="dxa"/>
              <w:bottom w:w="100" w:type="dxa"/>
              <w:left w:w="140" w:type="dxa"/>
              <w:right w:w="140" w:type="dxa"/>
            </w:tcMar>
          </w:tcPr>
          <w:p>
            <w:pPr>
              <w:jc w:val="right"/>
            </w:pPr>
            <w:r>
              <w:rPr>
                <w:sz w:val="19"/>
              </w:rPr>
              <w:t>60.94</w:t>
            </w:r>
          </w:p>
        </w:tc>
        <w:tc>
          <w:tcPr>
            <w:tcW w:type="dxa" w:w="2160"/>
            <w:shd w:fill="FFFFFF"/>
            <w:tcMar>
              <w:top w:w="100" w:type="dxa"/>
              <w:bottom w:w="100" w:type="dxa"/>
              <w:left w:w="140" w:type="dxa"/>
              <w:right w:w="140" w:type="dxa"/>
            </w:tcMar>
          </w:tcPr>
          <w:p>
            <w:pPr>
              <w:jc w:val="center"/>
            </w:pPr>
            <w:r>
              <w:rPr>
                <w:sz w:val="19"/>
              </w:rPr>
              <w:t>[60.81 - 64.95]</w:t>
            </w:r>
          </w:p>
        </w:tc>
        <w:tc>
          <w:tcPr>
            <w:tcW w:type="dxa" w:w="1152"/>
            <w:shd w:fill="FFFFFF"/>
            <w:tcMar>
              <w:top w:w="100" w:type="dxa"/>
              <w:bottom w:w="100" w:type="dxa"/>
              <w:left w:w="140" w:type="dxa"/>
              <w:right w:w="140" w:type="dxa"/>
            </w:tcMar>
          </w:tcPr>
          <w:p>
            <w:pPr>
              <w:jc w:val="center"/>
            </w:pPr>
            <w:r>
              <w:rPr>
                <w:sz w:val="19"/>
              </w:rPr>
              <w:t>± 2.07</w:t>
            </w:r>
          </w:p>
        </w:tc>
      </w:tr>
    </w:tbl>
    <w:p>
      <w:r>
        <w:br w:type="page"/>
      </w:r>
    </w:p>
    <w:p>
      <w:pPr>
        <w:pStyle w:val="Heading1"/>
      </w:pPr>
      <w:r>
        <w:rPr>
          <w:color w:val="1F4E79"/>
        </w:rPr>
        <w:t>CHƯƠNG 8: CHẨN ĐOÁN HỒI QUY TUYẾN TÍNH &amp; 4 GIẢ ĐỊNH LINE (TUẦN 10)</w:t>
      </w:r>
    </w:p>
    <w:p>
      <w:r>
        <w:rPr>
          <w:b/>
        </w:rPr>
        <w:t>Bảng 8: Bảng hồi quy OLS đa biến &amp; 3 Nghĩa vụ đạo đức diễn giải hệ số Beta</w:t>
      </w:r>
    </w:p>
    <w:tbl>
      <w:tblPr>
        <w:tblW w:type="auto" w:w="0"/>
        <w:jc w:val="center"/>
        <w:tblLook w:firstColumn="1" w:firstRow="1" w:lastColumn="0" w:lastRow="0" w:noHBand="0" w:noVBand="1" w:val="04A0"/>
        <w:tblBorders>
          <w:top w:val="single" w:sz="6" w:space="0" w:color="1F4E79"/>
          <w:bottom w:val="single" w:sz="8" w:space="0" w:color="1F4E79"/>
          <w:left w:val="none"/>
          <w:right w:val="none"/>
          <w:insideH w:val="single" w:sz="4" w:space="0" w:color="D3D3D3"/>
          <w:insideV w:val="none"/>
        </w:tblBorders>
      </w:tblPr>
      <w:tblGrid>
        <w:gridCol w:w="2340"/>
        <w:gridCol w:w="2340"/>
        <w:gridCol w:w="2340"/>
        <w:gridCol w:w="2340"/>
      </w:tblGrid>
      <w:tr>
        <w:tc>
          <w:tcPr>
            <w:tcW w:type="dxa" w:w="2160"/>
            <w:shd w:fill="1F4E79"/>
            <w:tcMar>
              <w:top w:w="140" w:type="dxa"/>
              <w:bottom w:w="140" w:type="dxa"/>
              <w:left w:w="160" w:type="dxa"/>
              <w:right w:w="160" w:type="dxa"/>
            </w:tcMar>
          </w:tcPr>
          <w:p>
            <w:pPr>
              <w:jc w:val="center"/>
            </w:pPr>
            <w:r>
              <w:rPr>
                <w:b/>
                <w:color w:val="FFFFFF"/>
                <w:sz w:val="20"/>
              </w:rPr>
              <w:t>Thuộc Tính (X)</w:t>
            </w:r>
          </w:p>
        </w:tc>
        <w:tc>
          <w:tcPr>
            <w:tcW w:type="dxa" w:w="1440"/>
            <w:shd w:fill="1F4E79"/>
            <w:tcMar>
              <w:top w:w="140" w:type="dxa"/>
              <w:bottom w:w="140" w:type="dxa"/>
              <w:left w:w="160" w:type="dxa"/>
              <w:right w:w="160" w:type="dxa"/>
            </w:tcMar>
          </w:tcPr>
          <w:p>
            <w:pPr>
              <w:jc w:val="center"/>
            </w:pPr>
            <w:r>
              <w:rPr>
                <w:b/>
                <w:color w:val="FFFFFF"/>
                <w:sz w:val="20"/>
              </w:rPr>
              <w:t>Hệ Số Beta</w:t>
            </w:r>
          </w:p>
        </w:tc>
        <w:tc>
          <w:tcPr>
            <w:tcW w:type="dxa" w:w="1440"/>
            <w:shd w:fill="1F4E79"/>
            <w:tcMar>
              <w:top w:w="140" w:type="dxa"/>
              <w:bottom w:w="140" w:type="dxa"/>
              <w:left w:w="160" w:type="dxa"/>
              <w:right w:w="160" w:type="dxa"/>
            </w:tcMar>
          </w:tcPr>
          <w:p>
            <w:pPr>
              <w:jc w:val="center"/>
            </w:pPr>
            <w:r>
              <w:rPr>
                <w:b/>
                <w:color w:val="FFFFFF"/>
                <w:sz w:val="20"/>
              </w:rPr>
              <w:t>Giá Trị p-value</w:t>
            </w:r>
          </w:p>
        </w:tc>
        <w:tc>
          <w:tcPr>
            <w:tcW w:type="dxa" w:w="4320"/>
            <w:shd w:fill="1F4E79"/>
            <w:tcMar>
              <w:top w:w="140" w:type="dxa"/>
              <w:bottom w:w="140" w:type="dxa"/>
              <w:left w:w="160" w:type="dxa"/>
              <w:right w:w="160" w:type="dxa"/>
            </w:tcMar>
          </w:tcPr>
          <w:p>
            <w:pPr>
              <w:jc w:val="center"/>
            </w:pPr>
            <w:r>
              <w:rPr>
                <w:b/>
                <w:color w:val="FFFFFF"/>
                <w:sz w:val="20"/>
              </w:rPr>
              <w:t>Diễn Giải Nghiệp Vụ Chuẩn Mực (Ceteris Paribus)</w:t>
            </w:r>
          </w:p>
        </w:tc>
      </w:tr>
      <w:tr>
        <w:tc>
          <w:tcPr>
            <w:tcW w:type="dxa" w:w="2160"/>
            <w:shd w:fill="F9FAFB"/>
            <w:tcMar>
              <w:top w:w="100" w:type="dxa"/>
              <w:bottom w:w="100" w:type="dxa"/>
              <w:left w:w="140" w:type="dxa"/>
              <w:right w:w="140" w:type="dxa"/>
            </w:tcMar>
          </w:tcPr>
          <w:p>
            <w:r>
              <w:rPr>
                <w:b/>
                <w:sz w:val="19"/>
              </w:rPr>
              <w:t>khu_vuc_noi_do</w:t>
            </w:r>
          </w:p>
        </w:tc>
        <w:tc>
          <w:tcPr>
            <w:tcW w:type="dxa" w:w="1440"/>
            <w:shd w:fill="F9FAFB"/>
            <w:tcMar>
              <w:top w:w="100" w:type="dxa"/>
              <w:bottom w:w="100" w:type="dxa"/>
              <w:left w:w="140" w:type="dxa"/>
              <w:right w:w="140" w:type="dxa"/>
            </w:tcMar>
          </w:tcPr>
          <w:p>
            <w:pPr>
              <w:jc w:val="center"/>
            </w:pPr>
            <w:r>
              <w:rPr>
                <w:sz w:val="19"/>
              </w:rPr>
              <w:t>+33.13</w:t>
            </w:r>
          </w:p>
        </w:tc>
        <w:tc>
          <w:tcPr>
            <w:tcW w:type="dxa" w:w="1440"/>
            <w:shd w:fill="F9FAFB"/>
            <w:tcMar>
              <w:top w:w="100" w:type="dxa"/>
              <w:bottom w:w="100" w:type="dxa"/>
              <w:left w:w="140" w:type="dxa"/>
              <w:right w:w="140" w:type="dxa"/>
            </w:tcMar>
          </w:tcPr>
          <w:p>
            <w:pPr>
              <w:jc w:val="center"/>
            </w:pPr>
            <w:r>
              <w:rPr>
                <w:sz w:val="19"/>
              </w:rPr>
              <w:t>&lt; 0.0001</w:t>
            </w:r>
          </w:p>
        </w:tc>
        <w:tc>
          <w:tcPr>
            <w:tcW w:type="dxa" w:w="4320"/>
            <w:shd w:fill="F9FAFB"/>
            <w:tcMar>
              <w:top w:w="100" w:type="dxa"/>
              <w:bottom w:w="100" w:type="dxa"/>
              <w:left w:w="140" w:type="dxa"/>
              <w:right w:w="140" w:type="dxa"/>
            </w:tcMar>
          </w:tcPr>
          <w:p>
            <w:r>
              <w:rPr>
                <w:sz w:val="19"/>
              </w:rPr>
              <w:t>Cùng diện tích &amp; số tầng, nhà nội đô gắn liền với mức giá cao hơn 33.13 tr/m² so với ngoại thành.</w:t>
            </w:r>
          </w:p>
        </w:tc>
      </w:tr>
      <w:tr>
        <w:tc>
          <w:tcPr>
            <w:tcW w:type="dxa" w:w="2160"/>
            <w:shd w:fill="FFFFFF"/>
            <w:tcMar>
              <w:top w:w="100" w:type="dxa"/>
              <w:bottom w:w="100" w:type="dxa"/>
              <w:left w:w="140" w:type="dxa"/>
              <w:right w:w="140" w:type="dxa"/>
            </w:tcMar>
          </w:tcPr>
          <w:p>
            <w:r>
              <w:rPr>
                <w:b/>
                <w:sz w:val="19"/>
              </w:rPr>
              <w:t>loai_nha_ngo_hem</w:t>
            </w:r>
          </w:p>
        </w:tc>
        <w:tc>
          <w:tcPr>
            <w:tcW w:type="dxa" w:w="1440"/>
            <w:shd w:fill="FFFFFF"/>
            <w:tcMar>
              <w:top w:w="100" w:type="dxa"/>
              <w:bottom w:w="100" w:type="dxa"/>
              <w:left w:w="140" w:type="dxa"/>
              <w:right w:w="140" w:type="dxa"/>
            </w:tcMar>
          </w:tcPr>
          <w:p>
            <w:pPr>
              <w:jc w:val="center"/>
            </w:pPr>
            <w:r>
              <w:rPr>
                <w:sz w:val="19"/>
              </w:rPr>
              <w:t>-33.46</w:t>
            </w:r>
          </w:p>
        </w:tc>
        <w:tc>
          <w:tcPr>
            <w:tcW w:type="dxa" w:w="1440"/>
            <w:shd w:fill="FFFFFF"/>
            <w:tcMar>
              <w:top w:w="100" w:type="dxa"/>
              <w:bottom w:w="100" w:type="dxa"/>
              <w:left w:w="140" w:type="dxa"/>
              <w:right w:w="140" w:type="dxa"/>
            </w:tcMar>
          </w:tcPr>
          <w:p>
            <w:pPr>
              <w:jc w:val="center"/>
            </w:pPr>
            <w:r>
              <w:rPr>
                <w:sz w:val="19"/>
              </w:rPr>
              <w:t>&lt; 0.0001</w:t>
            </w:r>
          </w:p>
        </w:tc>
        <w:tc>
          <w:tcPr>
            <w:tcW w:type="dxa" w:w="4320"/>
            <w:shd w:fill="FFFFFF"/>
            <w:tcMar>
              <w:top w:w="100" w:type="dxa"/>
              <w:bottom w:w="100" w:type="dxa"/>
              <w:left w:w="140" w:type="dxa"/>
              <w:right w:w="140" w:type="dxa"/>
            </w:tcMar>
          </w:tcPr>
          <w:p>
            <w:r>
              <w:rPr>
                <w:sz w:val="19"/>
              </w:rPr>
              <w:t>Nhà trong ngõ hẻm gắn liền với mức chiết khấu giảm 33.46 tr/m² so với nhà mặt phố.</w:t>
            </w:r>
          </w:p>
        </w:tc>
      </w:tr>
      <w:tr>
        <w:tc>
          <w:tcPr>
            <w:tcW w:type="dxa" w:w="2160"/>
            <w:shd w:fill="F9FAFB"/>
            <w:tcMar>
              <w:top w:w="100" w:type="dxa"/>
              <w:bottom w:w="100" w:type="dxa"/>
              <w:left w:w="140" w:type="dxa"/>
              <w:right w:w="140" w:type="dxa"/>
            </w:tcMar>
          </w:tcPr>
          <w:p>
            <w:r>
              <w:rPr>
                <w:b/>
                <w:sz w:val="19"/>
              </w:rPr>
              <w:t>loai_nha_mat_pho</w:t>
            </w:r>
          </w:p>
        </w:tc>
        <w:tc>
          <w:tcPr>
            <w:tcW w:type="dxa" w:w="1440"/>
            <w:shd w:fill="F9FAFB"/>
            <w:tcMar>
              <w:top w:w="100" w:type="dxa"/>
              <w:bottom w:w="100" w:type="dxa"/>
              <w:left w:w="140" w:type="dxa"/>
              <w:right w:w="140" w:type="dxa"/>
            </w:tcMar>
          </w:tcPr>
          <w:p>
            <w:pPr>
              <w:jc w:val="center"/>
            </w:pPr>
            <w:r>
              <w:rPr>
                <w:sz w:val="19"/>
              </w:rPr>
              <w:t>+14.77</w:t>
            </w:r>
          </w:p>
        </w:tc>
        <w:tc>
          <w:tcPr>
            <w:tcW w:type="dxa" w:w="1440"/>
            <w:shd w:fill="F9FAFB"/>
            <w:tcMar>
              <w:top w:w="100" w:type="dxa"/>
              <w:bottom w:w="100" w:type="dxa"/>
              <w:left w:w="140" w:type="dxa"/>
              <w:right w:w="140" w:type="dxa"/>
            </w:tcMar>
          </w:tcPr>
          <w:p>
            <w:pPr>
              <w:jc w:val="center"/>
            </w:pPr>
            <w:r>
              <w:rPr>
                <w:sz w:val="19"/>
              </w:rPr>
              <w:t>&lt; 0.0001</w:t>
            </w:r>
          </w:p>
        </w:tc>
        <w:tc>
          <w:tcPr>
            <w:tcW w:type="dxa" w:w="4320"/>
            <w:shd w:fill="F9FAFB"/>
            <w:tcMar>
              <w:top w:w="100" w:type="dxa"/>
              <w:bottom w:w="100" w:type="dxa"/>
              <w:left w:w="140" w:type="dxa"/>
              <w:right w:w="140" w:type="dxa"/>
            </w:tcMar>
          </w:tcPr>
          <w:p>
            <w:r>
              <w:rPr>
                <w:sz w:val="19"/>
              </w:rPr>
              <w:t>Nhà mặt phố gắn liền với thặng dư thương mại tăng 14.77 tr/m².</w:t>
            </w:r>
          </w:p>
        </w:tc>
      </w:tr>
      <w:tr>
        <w:tc>
          <w:tcPr>
            <w:tcW w:type="dxa" w:w="2160"/>
            <w:shd w:fill="FFFFFF"/>
            <w:tcMar>
              <w:top w:w="100" w:type="dxa"/>
              <w:bottom w:w="100" w:type="dxa"/>
              <w:left w:w="140" w:type="dxa"/>
              <w:right w:w="140" w:type="dxa"/>
            </w:tcMar>
          </w:tcPr>
          <w:p>
            <w:r>
              <w:rPr>
                <w:b/>
                <w:sz w:val="19"/>
              </w:rPr>
              <w:t>mat_tien_m</w:t>
            </w:r>
          </w:p>
        </w:tc>
        <w:tc>
          <w:tcPr>
            <w:tcW w:type="dxa" w:w="1440"/>
            <w:shd w:fill="FFFFFF"/>
            <w:tcMar>
              <w:top w:w="100" w:type="dxa"/>
              <w:bottom w:w="100" w:type="dxa"/>
              <w:left w:w="140" w:type="dxa"/>
              <w:right w:w="140" w:type="dxa"/>
            </w:tcMar>
          </w:tcPr>
          <w:p>
            <w:pPr>
              <w:jc w:val="center"/>
            </w:pPr>
            <w:r>
              <w:rPr>
                <w:sz w:val="19"/>
              </w:rPr>
              <w:t>+1.94</w:t>
            </w:r>
          </w:p>
        </w:tc>
        <w:tc>
          <w:tcPr>
            <w:tcW w:type="dxa" w:w="1440"/>
            <w:shd w:fill="FFFFFF"/>
            <w:tcMar>
              <w:top w:w="100" w:type="dxa"/>
              <w:bottom w:w="100" w:type="dxa"/>
              <w:left w:w="140" w:type="dxa"/>
              <w:right w:w="140" w:type="dxa"/>
            </w:tcMar>
          </w:tcPr>
          <w:p>
            <w:pPr>
              <w:jc w:val="center"/>
            </w:pPr>
            <w:r>
              <w:rPr>
                <w:sz w:val="19"/>
              </w:rPr>
              <w:t>&lt; 0.0001</w:t>
            </w:r>
          </w:p>
        </w:tc>
        <w:tc>
          <w:tcPr>
            <w:tcW w:type="dxa" w:w="4320"/>
            <w:shd w:fill="FFFFFF"/>
            <w:tcMar>
              <w:top w:w="100" w:type="dxa"/>
              <w:bottom w:w="100" w:type="dxa"/>
              <w:left w:w="140" w:type="dxa"/>
              <w:right w:w="140" w:type="dxa"/>
            </w:tcMar>
          </w:tcPr>
          <w:p>
            <w:r>
              <w:rPr>
                <w:sz w:val="19"/>
              </w:rPr>
              <w:t>Mỗi mét mặt tiền mở rộng thêm gắn liền với mức tăng 1.94 tr/m² đơn giá.</w:t>
            </w:r>
          </w:p>
        </w:tc>
      </w:tr>
      <w:tr>
        <w:tc>
          <w:tcPr>
            <w:tcW w:type="dxa" w:w="2160"/>
            <w:shd w:fill="F9FAFB"/>
            <w:tcMar>
              <w:top w:w="100" w:type="dxa"/>
              <w:bottom w:w="100" w:type="dxa"/>
              <w:left w:w="140" w:type="dxa"/>
              <w:right w:w="140" w:type="dxa"/>
            </w:tcMar>
          </w:tcPr>
          <w:p>
            <w:r>
              <w:rPr>
                <w:b/>
                <w:sz w:val="19"/>
              </w:rPr>
              <w:t>Số phòng ngủ</w:t>
            </w:r>
          </w:p>
        </w:tc>
        <w:tc>
          <w:tcPr>
            <w:tcW w:type="dxa" w:w="1440"/>
            <w:shd w:fill="F9FAFB"/>
            <w:tcMar>
              <w:top w:w="100" w:type="dxa"/>
              <w:bottom w:w="100" w:type="dxa"/>
              <w:left w:w="140" w:type="dxa"/>
              <w:right w:w="140" w:type="dxa"/>
            </w:tcMar>
          </w:tcPr>
          <w:p>
            <w:pPr>
              <w:jc w:val="center"/>
            </w:pPr>
            <w:r>
              <w:rPr>
                <w:sz w:val="19"/>
              </w:rPr>
              <w:t>+5.86</w:t>
            </w:r>
          </w:p>
        </w:tc>
        <w:tc>
          <w:tcPr>
            <w:tcW w:type="dxa" w:w="1440"/>
            <w:shd w:fill="F9FAFB"/>
            <w:tcMar>
              <w:top w:w="100" w:type="dxa"/>
              <w:bottom w:w="100" w:type="dxa"/>
              <w:left w:w="140" w:type="dxa"/>
              <w:right w:w="140" w:type="dxa"/>
            </w:tcMar>
          </w:tcPr>
          <w:p>
            <w:pPr>
              <w:jc w:val="center"/>
            </w:pPr>
            <w:r>
              <w:rPr>
                <w:sz w:val="19"/>
              </w:rPr>
              <w:t>&lt; 0.0001</w:t>
            </w:r>
          </w:p>
        </w:tc>
        <w:tc>
          <w:tcPr>
            <w:tcW w:type="dxa" w:w="4320"/>
            <w:shd w:fill="F9FAFB"/>
            <w:tcMar>
              <w:top w:w="100" w:type="dxa"/>
              <w:bottom w:w="100" w:type="dxa"/>
              <w:left w:w="140" w:type="dxa"/>
              <w:right w:w="140" w:type="dxa"/>
            </w:tcMar>
          </w:tcPr>
          <w:p>
            <w:r>
              <w:rPr>
                <w:sz w:val="19"/>
              </w:rPr>
              <w:t>Mỗi phòng ngủ thiết kế thêm gắn liền với mức tăng 5.86 tr/m² đơn giá.</w:t>
            </w:r>
          </w:p>
        </w:tc>
      </w:tr>
      <w:tr>
        <w:tc>
          <w:tcPr>
            <w:tcW w:type="dxa" w:w="2160"/>
            <w:shd w:fill="FFFFFF"/>
            <w:tcMar>
              <w:top w:w="100" w:type="dxa"/>
              <w:bottom w:w="100" w:type="dxa"/>
              <w:left w:w="140" w:type="dxa"/>
              <w:right w:w="140" w:type="dxa"/>
            </w:tcMar>
          </w:tcPr>
          <w:p>
            <w:r>
              <w:rPr>
                <w:b/>
                <w:sz w:val="19"/>
              </w:rPr>
              <w:t>Số tầng</w:t>
            </w:r>
          </w:p>
        </w:tc>
        <w:tc>
          <w:tcPr>
            <w:tcW w:type="dxa" w:w="1440"/>
            <w:shd w:fill="FFFFFF"/>
            <w:tcMar>
              <w:top w:w="100" w:type="dxa"/>
              <w:bottom w:w="100" w:type="dxa"/>
              <w:left w:w="140" w:type="dxa"/>
              <w:right w:w="140" w:type="dxa"/>
            </w:tcMar>
          </w:tcPr>
          <w:p>
            <w:pPr>
              <w:jc w:val="center"/>
            </w:pPr>
            <w:r>
              <w:rPr>
                <w:sz w:val="19"/>
              </w:rPr>
              <w:t>+2.45</w:t>
            </w:r>
          </w:p>
        </w:tc>
        <w:tc>
          <w:tcPr>
            <w:tcW w:type="dxa" w:w="1440"/>
            <w:shd w:fill="FFFFFF"/>
            <w:tcMar>
              <w:top w:w="100" w:type="dxa"/>
              <w:bottom w:w="100" w:type="dxa"/>
              <w:left w:w="140" w:type="dxa"/>
              <w:right w:w="140" w:type="dxa"/>
            </w:tcMar>
          </w:tcPr>
          <w:p>
            <w:pPr>
              <w:jc w:val="center"/>
            </w:pPr>
            <w:r>
              <w:rPr>
                <w:sz w:val="19"/>
              </w:rPr>
              <w:t>&lt; 0.0001</w:t>
            </w:r>
          </w:p>
        </w:tc>
        <w:tc>
          <w:tcPr>
            <w:tcW w:type="dxa" w:w="4320"/>
            <w:shd w:fill="FFFFFF"/>
            <w:tcMar>
              <w:top w:w="100" w:type="dxa"/>
              <w:bottom w:w="100" w:type="dxa"/>
              <w:left w:w="140" w:type="dxa"/>
              <w:right w:w="140" w:type="dxa"/>
            </w:tcMar>
          </w:tcPr>
          <w:p>
            <w:r>
              <w:rPr>
                <w:sz w:val="19"/>
              </w:rPr>
              <w:t>Mỗi tầng xây dựng thêm gắn liền với mức tăng 2.45 tr/m² đơn giá.</w:t>
            </w:r>
          </w:p>
        </w:tc>
      </w:tr>
      <w:tr>
        <w:tc>
          <w:tcPr>
            <w:tcW w:type="dxa" w:w="2160"/>
            <w:shd w:fill="F9FAFB"/>
            <w:tcMar>
              <w:top w:w="100" w:type="dxa"/>
              <w:bottom w:w="100" w:type="dxa"/>
              <w:left w:w="140" w:type="dxa"/>
              <w:right w:w="140" w:type="dxa"/>
            </w:tcMar>
          </w:tcPr>
          <w:p>
            <w:r>
              <w:rPr>
                <w:b/>
                <w:sz w:val="19"/>
              </w:rPr>
              <w:t>chieu_sau_m</w:t>
            </w:r>
          </w:p>
        </w:tc>
        <w:tc>
          <w:tcPr>
            <w:tcW w:type="dxa" w:w="1440"/>
            <w:shd w:fill="F9FAFB"/>
            <w:tcMar>
              <w:top w:w="100" w:type="dxa"/>
              <w:bottom w:w="100" w:type="dxa"/>
              <w:left w:w="140" w:type="dxa"/>
              <w:right w:w="140" w:type="dxa"/>
            </w:tcMar>
          </w:tcPr>
          <w:p>
            <w:pPr>
              <w:jc w:val="center"/>
            </w:pPr>
            <w:r>
              <w:rPr>
                <w:sz w:val="19"/>
              </w:rPr>
              <w:t>-0.04</w:t>
            </w:r>
          </w:p>
        </w:tc>
        <w:tc>
          <w:tcPr>
            <w:tcW w:type="dxa" w:w="1440"/>
            <w:shd w:fill="F9FAFB"/>
            <w:tcMar>
              <w:top w:w="100" w:type="dxa"/>
              <w:bottom w:w="100" w:type="dxa"/>
              <w:left w:w="140" w:type="dxa"/>
              <w:right w:w="140" w:type="dxa"/>
            </w:tcMar>
          </w:tcPr>
          <w:p>
            <w:pPr>
              <w:jc w:val="center"/>
            </w:pPr>
            <w:r>
              <w:rPr>
                <w:sz w:val="19"/>
              </w:rPr>
              <w:t>0.7080</w:t>
            </w:r>
          </w:p>
        </w:tc>
        <w:tc>
          <w:tcPr>
            <w:tcW w:type="dxa" w:w="4320"/>
            <w:shd w:fill="F9FAFB"/>
            <w:tcMar>
              <w:top w:w="100" w:type="dxa"/>
              <w:bottom w:w="100" w:type="dxa"/>
              <w:left w:w="140" w:type="dxa"/>
              <w:right w:w="140" w:type="dxa"/>
            </w:tcMar>
          </w:tcPr>
          <w:p>
            <w:r>
              <w:rPr>
                <w:sz w:val="19"/>
              </w:rPr>
              <w:t>Không có ý nghĩa thống kê (p &gt; 0.05), biến dư thừa gây nhiễu.</w:t>
            </w:r>
          </w:p>
        </w:tc>
      </w:tr>
    </w:tbl>
    <w:p>
      <w:pPr>
        <w:spacing w:after="200"/>
      </w:pPr>
    </w:p>
    <w:p>
      <w:r>
        <w:drawing>
          <wp:inline xmlns:a="http://schemas.openxmlformats.org/drawingml/2006/main" xmlns:pic="http://schemas.openxmlformats.org/drawingml/2006/picture">
            <wp:extent cx="5212080" cy="4231999"/>
            <wp:docPr id="8" name="Picture 8"/>
            <wp:cNvGraphicFramePr>
              <a:graphicFrameLocks noChangeAspect="1"/>
            </wp:cNvGraphicFramePr>
            <a:graphic>
              <a:graphicData uri="http://schemas.openxmlformats.org/drawingml/2006/picture">
                <pic:pic>
                  <pic:nvPicPr>
                    <pic:cNvPr id="0" name="08_line_assumptions_diagnostics.png"/>
                    <pic:cNvPicPr/>
                  </pic:nvPicPr>
                  <pic:blipFill>
                    <a:blip r:embed="rId16"/>
                    <a:stretch>
                      <a:fillRect/>
                    </a:stretch>
                  </pic:blipFill>
                  <pic:spPr>
                    <a:xfrm>
                      <a:off x="0" y="0"/>
                      <a:ext cx="5212080" cy="4231999"/>
                    </a:xfrm>
                    <a:prstGeom prst="rect"/>
                  </pic:spPr>
                </pic:pic>
              </a:graphicData>
            </a:graphic>
          </wp:inline>
        </w:drawing>
      </w:r>
    </w:p>
    <w:p>
      <w:pPr>
        <w:spacing w:after="160"/>
        <w:jc w:val="center"/>
      </w:pPr>
      <w:r>
        <w:rPr>
          <w:i/>
          <w:sz w:val="19"/>
        </w:rPr>
        <w:t>Hình 8: Bộ chẩn đoán 4 giả định LINE và hiệu quả nắn chuẩn của biến đổi Logarit</w:t>
      </w:r>
    </w:p>
    <w:p>
      <w:r>
        <w:rPr>
          <w:b/>
          <w:color w:val="1F4E79"/>
        </w:rPr>
        <w:t>📌 Phân Tích Chuyên Sâu 4 Trọng Tâm:</w:t>
      </w:r>
    </w:p>
    <w:p>
      <w:pPr>
        <w:spacing w:after="80"/>
        <w:ind w:left="288"/>
      </w:pPr>
      <w:r>
        <w:rPr>
          <w:b/>
          <w:color w:val="B46414"/>
        </w:rPr>
        <w:t xml:space="preserve">1. Biểu đồ gì &amp; Phân loại kỹ thuật: </w:t>
      </w:r>
      <w:r>
        <w:rPr>
          <w:sz w:val="21"/>
        </w:rPr>
        <w:t>Tổ hợp ma trận 4 biểu đồ chẩn đoán vi phạm hồi quy kinh tế lượng (4-in-1 LINE Regression Diagnostic Matrix): Residuals vs Fitted, Q-Q Plot gốc, Q-Q Plot sau Log, Phân phối phần dư trước/sau Log.</w:t>
      </w:r>
    </w:p>
    <w:p>
      <w:pPr>
        <w:spacing w:after="80"/>
        <w:ind w:left="288"/>
      </w:pPr>
      <w:r>
        <w:rPr>
          <w:b/>
          <w:color w:val="B46414"/>
        </w:rPr>
        <w:t xml:space="preserve">2. Có tác dụng gì trong quy trình KHDL: </w:t>
      </w:r>
      <w:r>
        <w:rPr>
          <w:sz w:val="21"/>
        </w:rPr>
        <w:t>Kiểm tra 4 điều kiện cốt tử để mô hình hồi quy OLS có hiệu lực học thuật (LINE: Linearity, Independence, Normality, Equal Variance); phát hiện phương sai thay đổi hình phễu (Heteroscedasticity) và đuôi dày ngoại lai (Heavy Tails); minh chứng sự vượt trội của biến đổi Logarit.</w:t>
      </w:r>
    </w:p>
    <w:p>
      <w:pPr>
        <w:spacing w:after="80"/>
        <w:ind w:left="288"/>
      </w:pPr>
      <w:r>
        <w:rPr>
          <w:b/>
          <w:color w:val="B46414"/>
        </w:rPr>
        <w:t xml:space="preserve">3. Đang biểu diễn thứ gì (Trục X, Y, Màu sắc, Phân vị): </w:t>
      </w:r>
      <w:r>
        <w:rPr>
          <w:sz w:val="21"/>
        </w:rPr>
        <w:t>Góc trên trái: Trục X là Giá trị dự báo; Trục Y là Phần dư e = y - y_hat; đường chấm ngang y=0 và đường Lowess đỏ. Góc trên phải: Q-Q Plot mô hình gốc uốn cong vểnh lên trời. Góc dưới trái: Q-Q Plot sau Log với các điểm xanh bám khít 100% vào đường thẳng đỏ 45 độ. Góc dưới phải: Đường cong mật độ phần dư đỏ (gốc) so với xanh (sau Log).</w:t>
      </w:r>
    </w:p>
    <w:p>
      <w:pPr>
        <w:spacing w:after="80"/>
        <w:ind w:left="288"/>
      </w:pPr>
      <w:r>
        <w:rPr>
          <w:b/>
          <w:color w:val="B46414"/>
        </w:rPr>
        <w:t xml:space="preserve">4. Mang lại ý nghĩa gì (Thống kê &amp; Giá trị thực tiễn kinh tế BĐS): </w:t>
      </w:r>
      <w:r>
        <w:rPr>
          <w:sz w:val="21"/>
        </w:rPr>
        <w:t>• Vạch trần sai phạm của mô hình OLS gốc: Kiểm định Breusch-Pagan cho BP = 4417.73 (p &lt; 0.0001), khẳng định mô hình gốc vi phạm nghiêm trọng giả định Homoscedasticity (nhà rẻ tiền sai số +-15 triệu, nhưng nhà đắt tiền sai số vọt lên +-200 triệu).</w:t>
        <w:br/>
        <w:t>• Sự kỳ diệu của Logarit: Nắn Skewness phần dư từ +2.18 về -0.29 (đối xứng lý tưởng); giảm Kurtosis từ 10.79 về 3.72 (sát mức chuẩn 3.0); giảm MAE từ 29.90 xuống 28.35 tr/m².</w:t>
        <w:br/>
        <w:t>• Ý nghĩa pháp lý: Bảo vệ tính hợp lệ của các kiểm định t và F, đảm bảo kết quả định giá có căn cứ khoa học vững chắc.</w:t>
      </w:r>
    </w:p>
    <w:p>
      <w:pPr>
        <w:spacing w:after="120"/>
      </w:pPr>
    </w:p>
    <w:p>
      <w:r>
        <w:drawing>
          <wp:inline xmlns:a="http://schemas.openxmlformats.org/drawingml/2006/main" xmlns:pic="http://schemas.openxmlformats.org/drawingml/2006/picture">
            <wp:extent cx="5212080" cy="2606040"/>
            <wp:docPr id="9" name="Picture 9"/>
            <wp:cNvGraphicFramePr>
              <a:graphicFrameLocks noChangeAspect="1"/>
            </wp:cNvGraphicFramePr>
            <a:graphic>
              <a:graphicData uri="http://schemas.openxmlformats.org/drawingml/2006/picture">
                <pic:pic>
                  <pic:nvPicPr>
                    <pic:cNvPr id="0" name="09_regularization_lasso_vs_ridge.png"/>
                    <pic:cNvPicPr/>
                  </pic:nvPicPr>
                  <pic:blipFill>
                    <a:blip r:embed="rId17"/>
                    <a:stretch>
                      <a:fillRect/>
                    </a:stretch>
                  </pic:blipFill>
                  <pic:spPr>
                    <a:xfrm>
                      <a:off x="0" y="0"/>
                      <a:ext cx="5212080" cy="2606040"/>
                    </a:xfrm>
                    <a:prstGeom prst="rect"/>
                  </pic:spPr>
                </pic:pic>
              </a:graphicData>
            </a:graphic>
          </wp:inline>
        </w:drawing>
      </w:r>
    </w:p>
    <w:p>
      <w:pPr>
        <w:spacing w:after="160"/>
        <w:jc w:val="center"/>
      </w:pPr>
      <w:r>
        <w:rPr>
          <w:i/>
          <w:sz w:val="19"/>
        </w:rPr>
        <w:t>Hình 9: Kỹ thuật điều chuẩn: So sánh cơ chế co hệ số giữa OLS, Ridge và Lasso</w:t>
      </w:r>
    </w:p>
    <w:p>
      <w:r>
        <w:rPr>
          <w:b/>
          <w:color w:val="1F4E79"/>
        </w:rPr>
        <w:t>📌 Phân Tích Chuyên Sâu 4 Trọng Tâm:</w:t>
      </w:r>
    </w:p>
    <w:p>
      <w:pPr>
        <w:spacing w:after="80"/>
        <w:ind w:left="288"/>
      </w:pPr>
      <w:r>
        <w:rPr>
          <w:b/>
          <w:color w:val="B46414"/>
        </w:rPr>
        <w:t xml:space="preserve">1. Biểu đồ gì &amp; Phân loại kỹ thuật: </w:t>
      </w:r>
      <w:r>
        <w:rPr>
          <w:sz w:val="21"/>
        </w:rPr>
        <w:t>Biểu đồ cột nhóm so sánh trọng số hồi quy chuẩn hóa (Multi-Model Regularization Coefficient Comparison Bar Chart) giữa 3 phương pháp: OLS cổ điển, Hồi quy sườn Ridge (L2) và Hồi quy dây thòng lọng Lasso (L1).</w:t>
      </w:r>
    </w:p>
    <w:p>
      <w:pPr>
        <w:spacing w:after="80"/>
        <w:ind w:left="288"/>
      </w:pPr>
      <w:r>
        <w:rPr>
          <w:b/>
          <w:color w:val="B46414"/>
        </w:rPr>
        <w:t xml:space="preserve">2. Có tác dụng gì trong quy trình KHDL: </w:t>
      </w:r>
      <w:r>
        <w:rPr>
          <w:sz w:val="21"/>
        </w:rPr>
        <w:t>Khắc phục triệt để vấn đề Đa cộng tuyến (Multicollinearity) giữa các biến hình học thửa đất (Diện tích đất vs Tổng diện tích sàn r = 0.88); minh chứng tính năng thưa hóa (Sparsity) và chọn lọc biến số tự động (Automatic Feature Selection) của hình học hàm phạt L1.</w:t>
      </w:r>
    </w:p>
    <w:p>
      <w:pPr>
        <w:spacing w:after="80"/>
        <w:ind w:left="288"/>
      </w:pPr>
      <w:r>
        <w:rPr>
          <w:b/>
          <w:color w:val="B46414"/>
        </w:rPr>
        <w:t xml:space="preserve">3. Đang biểu diễn thứ gì (Trục X, Y, Màu sắc, Phân vị): </w:t>
      </w:r>
      <w:r>
        <w:rPr>
          <w:sz w:val="21"/>
        </w:rPr>
        <w:t>Trục hoành X là 8 đặc trưng cốt lõi (khu_vuc_noi_do, loai_nha_ngo_hem, loai_nha_mat_pho, tong_dien_tich_san_m2, mat_tien_m, Số phòng ngủ, Dien_tich_m2, chieu_sau_m). Trục tung Y là Độ lớn hệ số hồi quy chuẩn hóa (Beta). 3 cột màu sắc tại mỗi đặc trưng: Cột xám (OLS), Cột xanh lam (Ridge L2 với alpha = 4.2813), Cột đỏ cam (Lasso L1 với alpha = 0.3556).</w:t>
      </w:r>
    </w:p>
    <w:p>
      <w:pPr>
        <w:spacing w:after="80"/>
        <w:ind w:left="288"/>
      </w:pPr>
      <w:r>
        <w:rPr>
          <w:b/>
          <w:color w:val="B46414"/>
        </w:rPr>
        <w:t xml:space="preserve">4. Mang lại ý nghĩa gì (Thống kê &amp; Giá trị thực tiễn kinh tế BĐS): </w:t>
      </w:r>
      <w:r>
        <w:rPr>
          <w:sz w:val="21"/>
        </w:rPr>
        <w:t>• Bản chất của Ridge (L2): Phạt bình phương tổng hệ số (alpha * sum(beta^2)). Ridge co đều tất cả các hệ số nhỏ lại để giảm phương sai, nhưng KHÔNG CÓ biến nào bị loại bỏ hoàn toàn (không có hệ số nào bằng 0).</w:t>
        <w:br/>
        <w:t>• Đột phá của Lasso (L1): Phạt trị tuyệt đối tổng hệ số (alpha * sum(|beta|)). Nhờ cấu trúc hình học có các góc nhọn tiếp xúc với trục tọa độ, Lasso đã tự động triệt tiêu hệ số của 2 biến Dien_tich_m2 (0.000) và chieu_sau_m (0.000) về đúng số 0!</w:t>
        <w:br/>
        <w:t>• Giải thích kinh tế: Khi mô hình đã sở hữu biến tong_dien_tich_san_m2 (phản ánh toàn bộ công năng sàn ở thực) và biến mat_tien_m (phản ánh giá trị tiếp giáp thương mại), thì biến Dien_tich_m2 và chieu_sau_m trở nên thừa thãi. Lasso đã thông minh 'gạt bỏ' hai biến này khỏi phương trình định giá, giúp mô hình gọn gàng hơn mà độ chính xác không hề suy giảm.</w:t>
      </w:r>
    </w:p>
    <w:p>
      <w:pPr>
        <w:spacing w:after="120"/>
      </w:pPr>
    </w:p>
    <w:p>
      <w:r>
        <w:br w:type="page"/>
      </w:r>
    </w:p>
    <w:p>
      <w:pPr>
        <w:pStyle w:val="Heading1"/>
      </w:pPr>
      <w:r>
        <w:rPr>
          <w:color w:val="1F4E79"/>
        </w:rPr>
        <w:t>CHƯƠNG 9: TỔNG KẾT TIẾN ĐỘ &amp; LỘ TRÌNH TRIỂN KHAI CUỐI KỲ (TUẦN 11 - 12)</w:t>
      </w:r>
    </w:p>
    <w:p>
      <w:r>
        <w:rPr>
          <w:b/>
        </w:rPr>
        <w:t>7 Kết luận thực tiễn then chốt rút ra từ dữ liệu:</w:t>
      </w:r>
    </w:p>
    <w:p>
      <w:r>
        <w:t>1. Vị trí nội đô chi phối mạnh nhất: Đóng góp hơn 36% giá trị định giá, đẩy đơn giá cao hơn 32.04 triệu/m² (+39.0%) so với ngoại thành.</w:t>
        <w:br/>
        <w:t>2. 'Tam giác vàng' Cầu Giấy (125 tr), Ba Đình (128 tr), Tây Hồ (123 tr) đồng nhất về giá: Kiểm định ANOVA và Tukey's HSD khẳng định không có sự khác biệt có ý nghĩa thống kê giữa 3 quận này.</w:t>
        <w:br/>
        <w:t>3. Phân phối lệch phải là bản chất tự nhiên: Bộ lọc miền tri thức [10, 500] tr/m² bảo toàn trọn vẹn nhóm nhà cao cấp mà không làm méo mó phân phối.</w:t>
        <w:br/>
        <w:t>4. Mặt tiền rộng mang lại thặng dư kinh tế thật sự: Mỗi mét mặt tiền mở rộng gia tăng thêm trung bình ~1.94 triệu/m² đơn giá.</w:t>
        <w:br/>
        <w:t>5. Mô hình OLS tuyến tính vi phạm phương sai đồng nhất: Cần cẩn trọng với hiện tượng hình phễu ở phân khúc cao cấp.</w:t>
        <w:br/>
        <w:t>6. Biến đổi Logarit là chìa khóa vàng nắn chuẩn: Giúp Q-Q plot bám khít đường 45 độ và giảm MAE xuống 28.35 tr/m².</w:t>
        <w:br/>
        <w:t>7. Gradient Boosting là động cơ định giá tối ưu nhất: Đạt MAE = 26.07 triệu/m² và R² = 0.4390 nhờ khả năng bắt tương tác phi tuyến.</w:t>
      </w:r>
    </w:p>
    <w:p>
      <w:r>
        <w:rPr>
          <w:b/>
        </w:rPr>
        <w:t>Lộ trình bứt phá Tuần 11 &amp; Tuần 12:</w:t>
      </w:r>
    </w:p>
    <w:p>
      <w:r>
        <w:t>• Tuần 11: Huấn luyện XGBoost / LightGBM kết hợp K-Fold Cross-Validation; Tích hợp công cụ SHAP (Shapley Additive exPlanations) bóc tách hộp đen AI; Phân loại 5 phân khúc giá.</w:t>
        <w:br/>
        <w:t>• Tuần 12: Xây dựng tài liệu chuẩn mực quốc tế Datasheets for Datasets và Model Card; Kiểm toán định kiến vùng miền (Fairness Audit); Hoàn thiện báo cáo và đóng gói nghiệm thu.</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1E1E1E"/>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