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Default="00FD259C">
      <w:pPr>
        <w:pStyle w:val="ICCEPaperTitle"/>
      </w:pPr>
      <w:r>
        <w:t xml:space="preserve">A Framework for Assessment Design in the Era of Generative AI: The </w:t>
      </w:r>
      <w:r w:rsidR="00B14460">
        <w:t>C</w:t>
      </w:r>
      <w:r>
        <w:t xml:space="preserve">ase of </w:t>
      </w:r>
      <w:r w:rsidR="00B14460">
        <w:t>T</w:t>
      </w:r>
      <w:r>
        <w:t>ake-</w:t>
      </w:r>
      <w:r w:rsidR="00B14460">
        <w:t>H</w:t>
      </w:r>
      <w:r>
        <w:t xml:space="preserve">ome </w:t>
      </w:r>
      <w:r w:rsidR="00B14460">
        <w:t>A</w:t>
      </w:r>
      <w:r>
        <w:t xml:space="preserve">ssignment in </w:t>
      </w:r>
      <w:r w:rsidR="00B14460">
        <w:t>S</w:t>
      </w:r>
      <w:r>
        <w:t xml:space="preserve">oftware-related </w:t>
      </w:r>
      <w:r w:rsidR="00AE22D5">
        <w:t>Courses</w:t>
      </w:r>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w:t>
      </w:r>
      <w:r w:rsidR="004129AE">
        <w:rPr>
          <w:sz w:val="22"/>
        </w:rPr>
        <w:t>ELIPE</w:t>
      </w:r>
      <w:r w:rsidR="00F83CAC">
        <w:rPr>
          <w:sz w:val="22"/>
          <w:vertAlign w:val="superscript"/>
        </w:rPr>
        <w:t>a*</w:t>
      </w:r>
      <w:r w:rsidR="008F3782" w:rsidRPr="00761F01">
        <w:rPr>
          <w:sz w:val="22"/>
        </w:rPr>
        <w:t xml:space="preserve">, </w:t>
      </w:r>
      <w:r w:rsidR="00AE6D97">
        <w:rPr>
          <w:sz w:val="22"/>
        </w:rPr>
        <w:t xml:space="preserve">Quang </w:t>
      </w:r>
      <w:r w:rsidR="009D5AC1">
        <w:rPr>
          <w:sz w:val="22"/>
        </w:rPr>
        <w:t xml:space="preserve">Ngoc </w:t>
      </w:r>
      <w:r w:rsidR="00AE6D97">
        <w:rPr>
          <w:sz w:val="22"/>
        </w:rPr>
        <w:t>T</w:t>
      </w:r>
      <w:r w:rsidR="004129AE">
        <w:rPr>
          <w:sz w:val="22"/>
        </w:rPr>
        <w:t>RAN</w:t>
      </w:r>
      <w:r w:rsidR="008F3782" w:rsidRPr="00761F01">
        <w:rPr>
          <w:sz w:val="22"/>
          <w:vertAlign w:val="superscript"/>
        </w:rPr>
        <w:t>b</w:t>
      </w:r>
      <w:r w:rsidR="00AE6D97">
        <w:rPr>
          <w:sz w:val="22"/>
        </w:rPr>
        <w:t xml:space="preserve">, Thanh </w:t>
      </w:r>
      <w:r w:rsidR="004129AE">
        <w:rPr>
          <w:sz w:val="22"/>
        </w:rPr>
        <w:t xml:space="preserve">Chi </w:t>
      </w:r>
      <w:r w:rsidR="00AE6D97">
        <w:rPr>
          <w:sz w:val="22"/>
        </w:rPr>
        <w:t>P</w:t>
      </w:r>
      <w:r w:rsidR="004129AE">
        <w:rPr>
          <w:sz w:val="22"/>
        </w:rPr>
        <w:t>HAM</w:t>
      </w:r>
      <w:r w:rsidR="00AE6D97">
        <w:rPr>
          <w:sz w:val="22"/>
          <w:vertAlign w:val="superscript"/>
        </w:rPr>
        <w:t>c</w:t>
      </w:r>
      <w:r w:rsidR="0097314A">
        <w:rPr>
          <w:sz w:val="22"/>
        </w:rPr>
        <w:t xml:space="preserve">, </w:t>
      </w:r>
      <w:r w:rsidR="00AE6D97">
        <w:rPr>
          <w:sz w:val="22"/>
        </w:rPr>
        <w:t xml:space="preserve">Thanh Ngoc </w:t>
      </w:r>
      <w:r w:rsidR="0097314A">
        <w:rPr>
          <w:sz w:val="22"/>
        </w:rPr>
        <w:t>N</w:t>
      </w:r>
      <w:r w:rsidR="004129AE">
        <w:rPr>
          <w:sz w:val="22"/>
        </w:rPr>
        <w:t>GUYEN</w:t>
      </w:r>
      <w:r w:rsidR="00F83CAC">
        <w:rPr>
          <w:sz w:val="22"/>
          <w:vertAlign w:val="superscript"/>
        </w:rPr>
        <w:t>d</w:t>
      </w:r>
      <w:r w:rsidR="0097314A">
        <w:rPr>
          <w:sz w:val="22"/>
          <w:vertAlign w:val="superscript"/>
        </w:rPr>
        <w:t xml:space="preserve"> </w:t>
      </w:r>
      <w:r w:rsidR="0097314A">
        <w:rPr>
          <w:sz w:val="22"/>
        </w:rPr>
        <w:t xml:space="preserve">&amp; Linh </w:t>
      </w:r>
      <w:r w:rsidR="004129AE">
        <w:rPr>
          <w:sz w:val="22"/>
        </w:rPr>
        <w:t xml:space="preserve">Duc </w:t>
      </w:r>
      <w:r w:rsidR="0097314A">
        <w:rPr>
          <w:sz w:val="22"/>
        </w:rPr>
        <w:t>T</w:t>
      </w:r>
      <w:r w:rsidR="004129AE">
        <w:rPr>
          <w:sz w:val="22"/>
        </w:rPr>
        <w:t>RAN</w:t>
      </w:r>
      <w:r w:rsidR="00F83CAC">
        <w:rPr>
          <w:sz w:val="22"/>
          <w:vertAlign w:val="superscript"/>
        </w:rPr>
        <w:t>e</w:t>
      </w:r>
    </w:p>
    <w:p w14:paraId="17FA776A" w14:textId="77777777" w:rsidR="008F3782" w:rsidRPr="00761F01" w:rsidRDefault="008F3782">
      <w:pPr>
        <w:pStyle w:val="ICCEAffiliations"/>
        <w:rPr>
          <w:i/>
          <w:sz w:val="22"/>
        </w:rPr>
      </w:pPr>
      <w:r w:rsidRPr="00761F01">
        <w:rPr>
          <w:sz w:val="22"/>
          <w:vertAlign w:val="superscript"/>
        </w:rPr>
        <w:t>a</w:t>
      </w:r>
      <w:r w:rsidR="00855AF7">
        <w:rPr>
          <w:sz w:val="22"/>
          <w:vertAlign w:val="superscript"/>
        </w:rPr>
        <w:t>,b,c</w:t>
      </w:r>
      <w:r w:rsidR="0097314A">
        <w:rPr>
          <w:sz w:val="22"/>
          <w:vertAlign w:val="superscript"/>
        </w:rPr>
        <w:t>,d</w:t>
      </w:r>
      <w:r w:rsidR="00F83CAC">
        <w:rPr>
          <w:sz w:val="22"/>
          <w:vertAlign w:val="superscript"/>
        </w:rPr>
        <w:t>,e</w:t>
      </w:r>
      <w:r w:rsidR="00F83CAC">
        <w:rPr>
          <w:i/>
          <w:sz w:val="22"/>
        </w:rPr>
        <w:t>School of Science, Engineering &amp; Technology, RMIT</w:t>
      </w:r>
      <w:r w:rsidR="00FD259C">
        <w:rPr>
          <w:i/>
          <w:sz w:val="22"/>
        </w:rPr>
        <w:t xml:space="preserve"> University, Vietnam</w:t>
      </w:r>
    </w:p>
    <w:p w14:paraId="7EC3D387" w14:textId="77777777" w:rsidR="008F3782" w:rsidRPr="00761F01" w:rsidRDefault="008F3782">
      <w:pPr>
        <w:pStyle w:val="ICCEAffiliations"/>
        <w:rPr>
          <w:sz w:val="22"/>
        </w:rPr>
      </w:pPr>
      <w:r w:rsidRPr="00761F01">
        <w:rPr>
          <w:sz w:val="22"/>
        </w:rPr>
        <w:t>*</w:t>
      </w:r>
      <w:r w:rsidR="00AE6D97">
        <w:rPr>
          <w:sz w:val="22"/>
        </w:rPr>
        <w:t>anna.f</w:t>
      </w:r>
      <w:r w:rsidR="004B3DDF">
        <w:rPr>
          <w:sz w:val="22"/>
        </w:rPr>
        <w:t>e</w:t>
      </w:r>
      <w:r w:rsidR="00AE6D97">
        <w:rPr>
          <w:sz w:val="22"/>
        </w:rPr>
        <w:t>lipe</w:t>
      </w:r>
      <w:r w:rsidRPr="00761F01">
        <w:rPr>
          <w:sz w:val="22"/>
        </w:rPr>
        <w:t>@</w:t>
      </w:r>
      <w:r w:rsidR="00AE6D97">
        <w:rPr>
          <w:sz w:val="22"/>
        </w:rPr>
        <w:t>rmit.edu.vn</w:t>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w:t>
      </w:r>
      <w:r>
        <w:t xml:space="preserve"> </w:t>
      </w:r>
      <w:r w:rsidR="00FD259C" w:rsidRPr="00C15AFF">
        <w:rPr>
          <w:color w:val="FF0000"/>
          <w:u w:val="single"/>
        </w:rPr>
        <w:t xml:space="preserve">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w:t>
      </w:r>
      <w:r w:rsidR="004129AE" w:rsidRPr="00C15AFF">
        <w:rPr>
          <w:color w:val="FF0000"/>
          <w:u w:val="single"/>
        </w:rPr>
        <w:t>incorporating generative AI and</w:t>
      </w:r>
      <w:r w:rsidR="00FD259C" w:rsidRPr="00C15AFF">
        <w:rPr>
          <w:color w:val="FF0000"/>
          <w:u w:val="single"/>
        </w:rPr>
        <w:t xml:space="preserve">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w:t>
      </w:r>
      <w:r w:rsidR="00FD259C" w:rsidRPr="007F37F6">
        <w:rPr>
          <w:color w:val="FF0000"/>
          <w:u w:val="single"/>
        </w:rPr>
        <w:t xml:space="preserve"> misconduct</w:t>
      </w:r>
      <w:r w:rsidR="006A63C8" w:rsidRPr="007F37F6">
        <w:rPr>
          <w:color w:val="FF0000"/>
          <w:u w:val="single"/>
        </w:rPr>
        <w:t>.</w:t>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w:t>
      </w:r>
      <w:r>
        <w:t xml:space="preserve"> </w:t>
      </w:r>
      <w:r w:rsidR="00FD259C">
        <w:t xml:space="preserve">AI Education, Bloom Taxonomy, </w:t>
      </w:r>
      <w:r w:rsidR="00384868">
        <w:t>Computing Education</w:t>
      </w:r>
      <w:r w:rsidR="00776FAC">
        <w:rPr>
          <w:lang w:val="vi-VN"/>
        </w:rPr>
        <w:t>, G</w:t>
      </w:r>
      <w:r w:rsidR="00776FAC">
        <w:t>enerative AI, Assessment Design</w:t>
      </w:r>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77777777" w:rsidR="00F6417D" w:rsidRPr="00E701F0" w:rsidRDefault="008F3782" w:rsidP="00D65354">
      <w:pPr>
        <w:pStyle w:val="ICCEHeading2"/>
      </w:pPr>
      <w:r w:rsidRPr="00E701F0">
        <w:t>Introduction</w:t>
      </w:r>
    </w:p>
    <w:p w14:paraId="54BA06C6" w14:textId="77777777" w:rsidR="00A170B0" w:rsidRPr="00F6417D" w:rsidRDefault="00A170B0" w:rsidP="00A170B0">
      <w:pPr>
        <w:pStyle w:val="ICCEHeading1"/>
        <w:ind w:left="865"/>
      </w:pPr>
    </w:p>
    <w:p w14:paraId="7FA2ADB2" w14:textId="0DC97E94" w:rsidR="00F6417D" w:rsidRPr="00E701F0" w:rsidRDefault="00F6417D" w:rsidP="006073C0">
      <w:pPr>
        <w:pStyle w:val="ICCENormal"/>
      </w:pPr>
      <w:r w:rsidRPr="00E701F0">
        <w:t>In recent year</w:t>
      </w:r>
      <w:r w:rsidR="00634F52">
        <w:t>s</w:t>
      </w:r>
      <w:r w:rsidRPr="00E701F0">
        <w:t>, the field of education has witnessed a significant shift toward the integration</w:t>
      </w:r>
      <w:r w:rsidR="00A170B0" w:rsidRPr="00E701F0">
        <w:t xml:space="preserve"> </w:t>
      </w:r>
      <w:r w:rsidRPr="00E701F0">
        <w:t xml:space="preserve">of technology, particularly in the assessment design </w:t>
      </w:r>
      <w:r w:rsidRPr="00E701F0">
        <w:fldChar w:fldCharType="begin">
          <w:fldData xml:space="preserve">PEVuZE5vdGU+PENpdGU+PEF1dGhvcj5BbG1vbmQ8L0F1dGhvcj48WWVhcj4yMDAyPC9ZZWFyPjxS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</w:fldData>
        </w:fldChar>
      </w:r>
      <w:r w:rsidR="007E0493">
        <w:instrText xml:space="preserve"> ADDIN EN.CITE </w:instrText>
      </w:r>
      <w:r w:rsidR="007E0493">
        <w:fldChar w:fldCharType="begin">
          <w:fldData xml:space="preserve">PEVuZE5vdGU+PENpdGU+PEF1dGhvcj5BbG1vbmQ8L0F1dGhvcj48WWVhcj4yMDAyPC9ZZWFyPjxS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</w:fldData>
        </w:fldChar>
      </w:r>
      <w:r w:rsidR="007E0493">
        <w:instrText xml:space="preserve"> ADDIN EN.CITE.DATA </w:instrText>
      </w:r>
      <w:r w:rsidR="007E0493">
        <w:fldChar w:fldCharType="end"/>
      </w:r>
      <w:r w:rsidRPr="00E701F0">
        <w:fldChar w:fldCharType="separate"/>
      </w:r>
      <w:r w:rsidR="004129AE">
        <w:rPr>
          <w:noProof/>
        </w:rPr>
        <w:t>(Almond et al., 2002; Gorin, 2006; Ineke Van den Berg et al., 2006; Verónica Villarroel et al., 2018)</w:t>
      </w:r>
      <w:r w:rsidRPr="00E701F0">
        <w:fldChar w:fldCharType="end"/>
      </w:r>
      <w:r w:rsidRPr="00E701F0">
        <w:t xml:space="preserve">. One area where this integration has gained significant attention is the use of generative AI in assessment tasks </w:t>
      </w:r>
      <w:r w:rsidRPr="00E701F0">
        <w:fldChar w:fldCharType="begin"/>
      </w:r>
      <w:r w:rsidR="007E0493">
        <w:instrText xml:space="preserve"> ADDIN EN.CITE &lt;EndNote&gt;&lt;Cite&gt;&lt;Author&gt;Fergus&lt;/Author&gt;&lt;Year&gt;2023&lt;/Year&gt;&lt;RecNum&gt;3533&lt;/RecNum&gt;&lt;DisplayText&gt;(Suzanne Fergus et al., 2023; Wayne Geerling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Cite&gt;&lt;Author&gt;Geerling&lt;/Author&gt;&lt;Year&gt;2023&lt;/Year&gt;&lt;RecNum&gt;3534&lt;/RecNum&gt;&lt;record&gt;&lt;rec-number&gt;6&lt;/rec-number&gt;&lt;foreign-keys&gt;&lt;key app="EN" db-id="5psd5p52mrves4efraq5wfewdfw5v5p9seea" timestamp="1701861170"&gt;6&lt;/key&gt;&lt;/foreign-keys&gt;&lt;ref-type name="Journal Article"&gt;17&lt;/ref-type&gt;&lt;contributors&gt;&lt;authors&gt;&lt;author&gt;Geerling, Wayne&lt;/author&gt;&lt;author&gt;Mateer, G Dirk&lt;/author&gt;&lt;author&gt;Wooten, Jadrian&lt;/author&gt;&lt;author&gt;Damodaran, Nikhil&lt;/author&gt;&lt;/authors&gt;&lt;/contributors&gt;&lt;titles&gt;&lt;title&gt;ChatGPT has aced the test of understanding in college economics: Now what?&lt;/title&gt;&lt;secondary-title&gt;The American Economist&lt;/secondary-title&gt;&lt;/titles&gt;&lt;periodical&gt;&lt;full-title&gt;The American Economist&lt;/full-title&gt;&lt;/periodical&gt;&lt;pages&gt;05694345231169654&lt;/pages&gt;&lt;dates&gt;&lt;year&gt;2023&lt;/year&gt;&lt;/dates&gt;&lt;isbn&gt;0569-4345&lt;/isbn&gt;&lt;urls&gt;&lt;/urls&gt;&lt;/record&gt;&lt;/Cite&gt;&lt;/EndNote&gt;</w:instrText>
      </w:r>
      <w:r w:rsidRPr="00E701F0">
        <w:fldChar w:fldCharType="separate"/>
      </w:r>
      <w:r w:rsidR="004129AE">
        <w:rPr>
          <w:noProof/>
        </w:rPr>
        <w:t>(Suzanne Fergus et al., 2023; Wayne Geerling et al., 2023)</w:t>
      </w:r>
      <w:r w:rsidRPr="00E701F0">
        <w:fldChar w:fldCharType="end"/>
      </w:r>
      <w:r w:rsidRPr="00E701F0">
        <w:t>. Generative AI refers to computer algorithms that can generate new content or responses based on a set of input data</w:t>
      </w:r>
      <w:r w:rsidR="00E701F0" w:rsidRPr="00E701F0">
        <w:t xml:space="preserve"> </w:t>
      </w:r>
      <w:r w:rsidRPr="00E701F0">
        <w:fldChar w:fldCharType="begin"/>
      </w:r>
      <w:r w:rsidR="007E0493">
        <w:instrText xml:space="preserve"> ADDIN EN.CITE &lt;EndNote&gt;&lt;Cite&gt;&lt;Author&gt;Yeadon&lt;/Author&gt;&lt;Year&gt;2023&lt;/Year&gt;&lt;RecNum&gt;3535&lt;/RecNum&gt;&lt;DisplayText&gt;(Will 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Yeadon&lt;/Author&gt;&lt;Year&gt;2023&lt;/Year&gt;&lt;RecNum&gt;3535&lt;/RecNum&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EndNote&gt;</w:instrText>
      </w:r>
      <w:r w:rsidRPr="00E701F0">
        <w:fldChar w:fldCharType="separate"/>
      </w:r>
      <w:r w:rsidR="004129AE">
        <w:rPr>
          <w:noProof/>
        </w:rPr>
        <w:t>(Will Yeadon et al., 2023)</w:t>
      </w:r>
      <w:r w:rsidRPr="00E701F0">
        <w:fldChar w:fldCharType="end"/>
      </w:r>
      <w:r w:rsidRPr="00E701F0">
        <w:t xml:space="preserve">. The integration of generative AI in assessment tasks provides various benefits such as efficient grading, increased objectivity, and reduced bias in the assessment </w:t>
      </w:r>
      <w:r w:rsidRPr="00E701F0">
        <w:fldChar w:fldCharType="begin"/>
      </w:r>
      <w:r w:rsidR="007E0493">
        <w:instrText xml:space="preserve"> ADDIN EN.CITE &lt;EndNote&gt;&lt;Cite&gt;&lt;Author&gt;Benuyenah&lt;/Author&gt;&lt;Year&gt;2023&lt;/Year&gt;&lt;RecNum&gt;3536&lt;/RecNum&gt;&lt;DisplayText&gt;(Vic Benuyenah, 2023)&lt;/DisplayText&gt;&lt;record&gt;&lt;rec-number&gt;8&lt;/rec-number&gt;&lt;foreign-keys&gt;&lt;key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Pr="00E701F0">
        <w:fldChar w:fldCharType="separate"/>
      </w:r>
      <w:r w:rsidR="00B630E1">
        <w:rPr>
          <w:noProof/>
        </w:rPr>
        <w:t>(Vic Benuyenah, 2023)</w:t>
      </w:r>
      <w:r w:rsidRPr="00E701F0">
        <w:fldChar w:fldCharType="end"/>
      </w:r>
      <w:r w:rsidRPr="00E701F0">
        <w:t xml:space="preserve">. However, the use of generative AI in assessment tasks poses several challenges, especially in the area of academic integrity </w:t>
      </w:r>
      <w:r w:rsidRPr="00E701F0">
        <w:fldChar w:fldCharType="begin"/>
      </w:r>
      <w:r w:rsidR="007E0493">
        <w:instrText xml:space="preserve"> ADDIN EN.CITE &lt;EndNote&gt;&lt;Cite&gt;&lt;Author&gt;Kooli&lt;/Author&gt;&lt;Year&gt;2023&lt;/Year&gt;&lt;RecNum&gt;3537&lt;/RecNum&gt;&lt;DisplayText&gt;(Chokri Kooli, 2023)&lt;/DisplayText&gt;&lt;record&gt;&lt;rec-number&gt;9&lt;/rec-number&gt;&lt;foreign-keys&gt;&lt;key app="EN" db-id="5psd5p52mrves4efraq5wfewdfw5v5p9seea" timestamp="1701861170"&gt;9&lt;/key&gt;&lt;/foreign-keys&gt;&lt;ref-type name="Journal Article"&gt;17&lt;/ref-type&gt;&lt;contributors&gt;&lt;authors&gt;&lt;author&gt;Kooli, Chokri&lt;/author&gt;&lt;/authors&gt;&lt;/contributors&gt;&lt;titles&gt;&lt;title&gt;Chatbots in education and research: a critical examination of ethical implications and solutions&lt;/title&gt;&lt;secondary-title&gt;Sustainability&lt;/secondary-title&gt;&lt;/titles&gt;&lt;periodical&gt;&lt;full-title&gt;Sustainability&lt;/full-title&gt;&lt;/periodical&gt;&lt;pages&gt;5614&lt;/pages&gt;&lt;volume&gt;15&lt;/volume&gt;&lt;number&gt;7&lt;/number&gt;&lt;dates&gt;&lt;year&gt;2023&lt;/year&gt;&lt;/dates&gt;&lt;isbn&gt;2071-1050&lt;/isbn&gt;&lt;urls&gt;&lt;/urls&gt;&lt;/record&gt;&lt;/Cite&gt;&lt;/EndNote&gt;</w:instrText>
      </w:r>
      <w:r w:rsidRPr="00E701F0">
        <w:fldChar w:fldCharType="separate"/>
      </w:r>
      <w:r w:rsidR="00B630E1">
        <w:rPr>
          <w:noProof/>
        </w:rPr>
        <w:t>(Chokri Kooli, 2023)</w:t>
      </w:r>
      <w:r w:rsidRPr="00E701F0">
        <w:fldChar w:fldCharType="end"/>
      </w:r>
      <w:r w:rsidRPr="00E701F0">
        <w:t>.</w:t>
      </w:r>
    </w:p>
    <w:p w14:paraId="1EEE88B7" w14:textId="25DFBEE1" w:rsidR="00F6417D" w:rsidRPr="00E701F0" w:rsidRDefault="00F6417D" w:rsidP="006073C0">
      <w:pPr>
        <w:pStyle w:val="ICCENormal"/>
      </w:pPr>
      <w:r w:rsidRPr="00E701F0">
        <w:t xml:space="preserve">Academic integrity is a critical aspect of education that ensures that students maintain high ethical standards in their academic work </w:t>
      </w:r>
      <w:r w:rsidRPr="00E701F0">
        <w:fldChar w:fldCharType="begin"/>
      </w:r>
      <w:r w:rsidR="007E0493">
        <w:instrText xml:space="preserve"> ADDIN EN.CITE &lt;EndNote&gt;&lt;Cite&gt;&lt;Author&gt;Emenike&lt;/Author&gt;&lt;Year&gt;2023&lt;/Year&gt;&lt;RecNum&gt;3538&lt;/RecNum&gt;&lt;DisplayText&gt;(Emenike &amp;amp; Emenike, 2023; Suzanne Fergus et al., 2023)&lt;/DisplayText&gt;&lt;record&gt;&lt;rec-number&gt;10&lt;/rec-number&gt;&lt;foreign-keys&gt;&lt;key app="EN" db-id="5psd5p52mrves4efraq5wfewdfw5v5p9seea" timestamp="1701861170"&gt;10&lt;/key&gt;&lt;/foreign-keys&gt;&lt;ref-type name="Journal Article"&gt;17&lt;/ref-type&gt;&lt;contributors&gt;&lt;authors&gt;&lt;author&gt;Emenike, Mary E&lt;/author&gt;&lt;author&gt;Emenike, Bright U&lt;/author&gt;&lt;/authors&gt;&lt;/contributors&gt;&lt;titles&gt;&lt;title&gt;Was This Title Generated by ChatGPT? Considerations for Artificial Intelligence Text-Generation Software Programs for Chemists and Chemistry Educators&lt;/title&gt;&lt;secondary-title&gt;Journal of Chemical Education&lt;/secondary-title&gt;&lt;/titles&gt;&lt;periodical&gt;&lt;full-title&gt;Journal of Chemical Education&lt;/full-title&gt;&lt;/periodical&gt;&lt;pages&gt;1413-1418&lt;/pages&gt;&lt;volume&gt;100&lt;/volume&gt;&lt;number&gt;4&lt;/number&gt;&lt;dates&gt;&lt;year&gt;2023&lt;/year&gt;&lt;/dates&gt;&lt;isbn&gt;0021-9584&lt;/isbn&gt;&lt;urls&gt;&lt;/urls&gt;&lt;/record&gt;&lt;/Cite&gt;&lt;Cite&gt;&lt;Author&gt;Fergus&lt;/Author&gt;&lt;Year&gt;2023&lt;/Year&gt;&lt;RecNum&gt;3533&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(Emenike &amp; Emenike, 2023; Suzanne Fergus et al., 2023)</w:t>
      </w:r>
      <w:r w:rsidRPr="00E701F0">
        <w:fldChar w:fldCharType="end"/>
      </w:r>
      <w:r w:rsidRPr="00E701F0">
        <w:t xml:space="preserve">. Plagiarism, the act of presenting someone else's work as one's own, is a significant concern in academic integrity, as it undermines the credibility and reliability of assessment results </w:t>
      </w:r>
      <w:r w:rsidRPr="00E701F0">
        <w:fldChar w:fldCharType="begin"/>
      </w:r>
      <w:r w:rsidR="007E0493">
        <w:instrText xml:space="preserve"> ADDIN EN.CITE &lt;EndNote&gt;&lt;Cite&gt;&lt;Author&gt;Bretag&lt;/Author&gt;&lt;Year&gt;2019&lt;/Year&gt;&lt;RecNum&gt;3539&lt;/RecNum&gt;&lt;DisplayText&gt;(Bretag, Harper, Burton, Ellis, Newton, Rozenberg, et al., 2019)&lt;/DisplayText&gt;&lt;record&gt;&lt;rec-number&gt;11&lt;/rec-number&gt;&lt;foreign-keys&gt;&lt;key app="EN" db-id="5psd5p52mrves4efraq5wfewdfw5v5p9seea" timestamp="1701861170"&gt;11&lt;/key&gt;&lt;/foreign-keys&gt;&lt;ref-type name="Journal Article"&gt;17&lt;/ref-type&gt;&lt;contributors&gt;&lt;authors&gt;&lt;author&gt;Bretag, Tracey&lt;/author&gt;&lt;author&gt;Harper, Rowena&lt;/author&gt;&lt;author&gt;Burton, Michael&lt;/author&gt;&lt;author&gt;Ellis, Cath&lt;/author&gt;&lt;author&gt;Newton, Philip&lt;/author&gt;&lt;author&gt;Rozenberg, Pearl&lt;/author&gt;&lt;author&gt;Saddiqui, Sonia&lt;/author&gt;&lt;author&gt;van Haeringen, Karen&lt;/author&gt;&lt;/authors&gt;&lt;/contributors&gt;&lt;titles&gt;&lt;title&gt;Contract cheating: A survey of Australian university students&lt;/title&gt;&lt;secondary-title&gt;Studies in higher education&lt;/secondary-title&gt;&lt;/titles&gt;&lt;periodical&gt;&lt;full-title&gt;Studies in Higher education&lt;/full-title&gt;&lt;/periodical&gt;&lt;pages&gt;1837-1856&lt;/pages&gt;&lt;volume&gt;44&lt;/volume&gt;&lt;number&gt;11&lt;/number&gt;&lt;dates&gt;&lt;year&gt;2019&lt;/year&gt;&lt;/dates&gt;&lt;isbn&gt;0307-5079&lt;/isbn&gt;&lt;urls&gt;&lt;/urls&gt;&lt;/record&gt;&lt;/Cite&gt;&lt;/EndNote&gt;</w:instrText>
      </w:r>
      <w:r w:rsidRPr="00E701F0">
        <w:fldChar w:fldCharType="separate"/>
      </w:r>
      <w:r w:rsidR="007E0493">
        <w:rPr>
          <w:noProof/>
        </w:rPr>
        <w:t>(Bretag, Harper, Burton, Ellis, Newton, Rozenberg, et al., 2019)</w:t>
      </w:r>
      <w:r w:rsidRPr="00E701F0">
        <w:fldChar w:fldCharType="end"/>
      </w:r>
      <w:r w:rsidRPr="00E701F0">
        <w:t xml:space="preserve">. The use of generative AI in assessment design can facilitate plagiarism, as students can easily use AI-generated content to cheat on assignments </w:t>
      </w:r>
      <w:r w:rsidRPr="00E701F0">
        <w:fldChar w:fldCharType="begin"/>
      </w:r>
      <w:r w:rsidR="007E0493">
        <w:instrText xml:space="preserve"> ADDIN EN.CITE &lt;EndNote&gt;&lt;Cite&gt;&lt;Author&gt;Crawford&lt;/Author&gt;&lt;Year&gt;2023&lt;/Year&gt;&lt;RecNum&gt;3540&lt;/RecNum&gt;&lt;DisplayText&gt;(Crawford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004129AE">
        <w:rPr>
          <w:noProof/>
        </w:rPr>
        <w:t>(Crawford et al., 2023)</w:t>
      </w:r>
      <w:r w:rsidRPr="00E701F0">
        <w:fldChar w:fldCharType="end"/>
      </w:r>
      <w:r w:rsidRPr="00E701F0">
        <w:t xml:space="preserve">. This issue poses a significant challenge to educators, who must ensure that assessment tasks are designed </w:t>
      </w:r>
      <w:r w:rsidR="004129AE">
        <w:t>to promote</w:t>
      </w:r>
      <w:r w:rsidRPr="00E701F0">
        <w:t xml:space="preserve"> academic integrity while also taking advantage of the benefits of the generative AI </w:t>
      </w:r>
      <w:r w:rsidRPr="00E701F0">
        <w:fldChar w:fldCharType="begin"/>
      </w:r>
      <w:r w:rsidR="007E0493">
        <w:instrText xml:space="preserve"> ADDIN EN.CITE &lt;EndNote&gt;&lt;Cite&gt;&lt;Author&gt;Crawford&lt;/Author&gt;&lt;Year&gt;2023&lt;/Year&gt;&lt;RecNum&gt;3540&lt;/RecNum&gt;&lt;DisplayText&gt;(Crawford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Pr="00E701F0">
        <w:rPr>
          <w:noProof/>
        </w:rPr>
        <w:t>(Crawford et al., 2023)</w:t>
      </w:r>
      <w:r w:rsidRPr="00E701F0">
        <w:fldChar w:fldCharType="end"/>
      </w:r>
      <w:r w:rsidRPr="00E701F0">
        <w:t>.</w:t>
      </w:r>
    </w:p>
    <w:p w14:paraId="3FFFA27B" w14:textId="77777777" w:rsidR="00F6417D" w:rsidRPr="00E701F0" w:rsidRDefault="00F6417D" w:rsidP="006073C0">
      <w:pPr>
        <w:pStyle w:val="ICCENormal"/>
      </w:pPr>
    </w:p>
    <w:p w14:paraId="4D0925E5" w14:textId="491C0699" w:rsidR="00F6417D" w:rsidRPr="00E701F0" w:rsidRDefault="00F6417D" w:rsidP="006073C0">
      <w:pPr>
        <w:pStyle w:val="ICCENormal"/>
      </w:pPr>
      <w:r w:rsidRPr="00E701F0">
        <w:lastRenderedPageBreak/>
        <w:t xml:space="preserve">This paper addresses the challenges associated with the integration of generative AI in assessment design, specifically in the context of take-home assignments in software-related courses </w:t>
      </w:r>
      <w:r w:rsidRPr="00E701F0">
        <w:fldChar w:fldCharType="begin"/>
      </w:r>
      <w:r w:rsidR="007E0493">
        <w:instrText xml:space="preserve"> ADDIN EN.CITE &lt;EndNote&gt;&lt;Cite&gt;&lt;Author&gt;Gilson&lt;/Author&gt;&lt;Year&gt;2023&lt;/Year&gt;&lt;RecNum&gt;3541&lt;/RecNum&gt;&lt;DisplayText&gt;(Aidan Gilson et al., 2023)&lt;/DisplayText&gt;&lt;record&gt;&lt;rec-number&gt;13&lt;/rec-number&gt;&lt;foreign-keys&gt;&lt;key app="EN" db-id="5psd5p52mrves4efraq5wfewdfw5v5p9seea" timestamp="1701861170"&gt;13&lt;/key&gt;&lt;/foreign-keys&gt;&lt;ref-type name="Journal Article"&gt;17&lt;/ref-type&gt;&lt;contributors&gt;&lt;authors&gt;&lt;author&gt;Gilson, Aidan&lt;/author&gt;&lt;author&gt;Safranek, Conrad W&lt;/author&gt;&lt;author&gt;Huang, Thomas&lt;/author&gt;&lt;author&gt;Socrates, Vimig&lt;/author&gt;&lt;author&gt;Chi, Ling&lt;/author&gt;&lt;author&gt;Taylor, Richard Andrew&lt;/author&gt;&lt;author&gt;Chartash, David&lt;/author&gt;&lt;/authors&gt;&lt;/contributors&gt;&lt;titles&gt;&lt;title&gt;How does CHATGPT perform on the United States Medical Licensing Examination? the implications of large language models for medical education and knowledge assessment&lt;/title&gt;&lt;secondary-title&gt;JMIR Medical Education&lt;/secondary-title&gt;&lt;/titles&gt;&lt;periodical&gt;&lt;full-title&gt;JMIR Medical Education&lt;/full-title&gt;&lt;/periodical&gt;&lt;pages&gt;e45312&lt;/pages&gt;&lt;volume&gt;9&lt;/volume&gt;&lt;number&gt;1&lt;/number&gt;&lt;dates&gt;&lt;year&gt;2023&lt;/year&gt;&lt;/dates&gt;&lt;urls&gt;&lt;/urls&gt;&lt;/record&gt;&lt;/Cite&gt;&lt;/EndNote&gt;</w:instrText>
      </w:r>
      <w:r w:rsidRPr="00E701F0">
        <w:fldChar w:fldCharType="separate"/>
      </w:r>
      <w:r w:rsidR="00B630E1">
        <w:rPr>
          <w:noProof/>
        </w:rPr>
        <w:t>(Aidan Gilson et al., 2023)</w:t>
      </w:r>
      <w:r w:rsidRPr="00E701F0">
        <w:fldChar w:fldCharType="end"/>
      </w:r>
      <w:r w:rsidRPr="00E701F0">
        <w:t xml:space="preserve">. The researchers propose a framework that provides guidelines for designing assessment tasks that incorporate generative AI, while also promoting academic integrity </w:t>
      </w:r>
      <w:r w:rsidRPr="00E701F0">
        <w:fldChar w:fldCharType="begin"/>
      </w:r>
      <w:r w:rsidR="007E0493">
        <w:instrText xml:space="preserve"> ADDIN EN.CITE &lt;EndNote&gt;&lt;Cite&gt;&lt;Author&gt;Perkins&lt;/Author&gt;&lt;Year&gt;2023&lt;/Year&gt;&lt;RecNum&gt;3542&lt;/RecNum&gt;&lt;DisplayText&gt;(Mike 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Pr="00E701F0">
        <w:fldChar w:fldCharType="separate"/>
      </w:r>
      <w:r w:rsidR="000F7629">
        <w:rPr>
          <w:noProof/>
        </w:rPr>
        <w:t>(Mike Perkins, 2023)</w:t>
      </w:r>
      <w:r w:rsidRPr="00E701F0">
        <w:fldChar w:fldCharType="end"/>
      </w:r>
      <w:r w:rsidRPr="00E701F0">
        <w:t xml:space="preserve">. The proposed framework offers a practical and flexible approach for educators seeking to integrate generative AI into their assessment design process </w:t>
      </w:r>
      <w:r w:rsidRPr="00E701F0">
        <w:fldChar w:fldCharType="begin"/>
      </w:r>
      <w:r w:rsidR="007E0493">
        <w:instrText xml:space="preserve"> ADDIN EN.CITE &lt;EndNote&gt;&lt;Cite&gt;&lt;Author&gt;Fergus&lt;/Author&gt;&lt;Year&gt;2023&lt;/Year&gt;&lt;RecNum&gt;3533&lt;/RecNum&gt;&lt;DisplayText&gt;(Suzanne Fergus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(Suzanne Fergus et al., 2023)</w:t>
      </w:r>
      <w:r w:rsidRPr="00E701F0">
        <w:fldChar w:fldCharType="end"/>
      </w:r>
      <w:r w:rsidRPr="00E701F0">
        <w:t>.</w:t>
      </w:r>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w:t>
      </w:r>
      <w:r w:rsidR="00620494">
        <w:t>s</w:t>
      </w:r>
      <w:r w:rsidRPr="00E701F0">
        <w:t>. Finally, Section 5 concludes the paper and provides directions for future research in the area of generative AI and assessment design.</w:t>
      </w:r>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w:t>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 taxonomy</w:t>
      </w:r>
    </w:p>
    <w:p w14:paraId="7EA0AEC2" w14:textId="77777777" w:rsidR="004A45DF" w:rsidRDefault="004A45DF" w:rsidP="006073C0">
      <w:pPr>
        <w:pStyle w:val="ICCENormal"/>
      </w:pPr>
    </w:p>
    <w:p w14:paraId="755D509E" w14:textId="49A27C61"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w:t>
      </w:r>
      <w:r w:rsidR="00776FAC" w:rsidRPr="004A45DF">
        <w:t xml:space="preserve"> </w:t>
      </w:r>
      <w:r w:rsidRPr="004A45DF">
        <w:t xml:space="preserve">The taxonomy has become a popular tool for educators worldwide to design learning objectives, the curriculum, and assessments that focus on developing students' cognitive </w:t>
      </w:r>
      <w:sdt>
        <w:sdtPr>
          <w:tag w:val="goog_rdk_0"/>
          <w:id w:val="-1653130551"/>
        </w:sdtPr>
        <w:sdtContent/>
      </w:sdt>
      <w:r w:rsidRPr="004A45DF">
        <w:t xml:space="preserve">skills </w:t>
      </w:r>
      <w:r w:rsidRPr="004A45DF">
        <w:fldChar w:fldCharType="begin"/>
      </w:r>
      <w:r w:rsidR="007E0493">
        <w:instrText xml:space="preserve"> ADDIN EN.CITE &lt;EndNote&gt;&lt;Cite&gt;&lt;Author&gt;Forehand&lt;/Author&gt;&lt;Year&gt;2010&lt;/Year&gt;&lt;RecNum&gt;1405&lt;/RecNum&gt;&lt;DisplayText&gt;(Forehand, 2010)&lt;/DisplayText&gt;&lt;record&gt;&lt;rec-number&gt;15&lt;/rec-number&gt;&lt;foreign-keys&gt;&lt;key app="EN" db-id="5psd5p52mrves4efraq5wfewdfw5v5p9seea" timestamp="1701861170"&gt;15&lt;/key&gt;&lt;/foreign-keys&gt;&lt;ref-type name="Journal Article"&gt;17&lt;/ref-type&gt;&lt;contributors&gt;&lt;authors&gt;&lt;author&gt;Forehand, Mary&lt;/author&gt;&lt;/authors&gt;&lt;/contributors&gt;&lt;titles&gt;&lt;title&gt;Bloom’s taxonomy&lt;/title&gt;&lt;secondary-title&gt;Emerging perspectives on learning, teaching, and technology&lt;/secondary-title&gt;&lt;/titles&gt;&lt;periodical&gt;&lt;full-title&gt;Emerging perspectives on learning, teaching, and technology&lt;/full-title&gt;&lt;/periodical&gt;&lt;pages&gt;47-56&lt;/pages&gt;&lt;volume&gt;41&lt;/volume&gt;&lt;number&gt;4&lt;/number&gt;&lt;dates&gt;&lt;year&gt;2010&lt;/year&gt;&lt;/dates&gt;&lt;urls&gt;&lt;/urls&gt;&lt;/record&gt;&lt;/Cite&gt;&lt;/EndNote&gt;</w:instrText>
      </w:r>
      <w:r w:rsidRPr="004A45DF">
        <w:fldChar w:fldCharType="separate"/>
      </w:r>
      <w:r w:rsidRPr="004A45DF">
        <w:rPr>
          <w:noProof/>
        </w:rPr>
        <w:t>(Forehand, 2010)</w:t>
      </w:r>
      <w:r w:rsidRPr="004A45DF">
        <w:fldChar w:fldCharType="end"/>
      </w:r>
      <w:r w:rsidRPr="004A45DF">
        <w:t>. It has been widely used in various fields, including education, psychology, and business, to design effective instructional strategies that enhance learning outcomes.</w:t>
      </w:r>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 xml:space="preserve">Table </w:t>
      </w:r>
      <w:r>
        <w:fldChar w:fldCharType="begin"/>
      </w:r>
      <w:r>
        <w:instrText>SEQ Table \* ARABIC</w:instrText>
      </w:r>
      <w:r>
        <w:fldChar w:fldCharType="separate"/>
      </w:r>
      <w:r w:rsidRPr="00983F9E">
        <w:rPr>
          <w:noProof/>
        </w:rPr>
        <w:t>1</w:t>
      </w:r>
      <w:r>
        <w:fldChar w:fldCharType="end"/>
      </w:r>
      <w:r w:rsidRPr="00983F9E">
        <w:t>: Comparison of Generic Questions and Computer-Related Topics Questions</w:t>
      </w:r>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55A5BEA6"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w:t>
      </w:r>
      <w:r w:rsidR="0093058D">
        <w:t xml:space="preserve"> </w:t>
      </w:r>
      <w:r w:rsidR="0093058D">
        <w:fldChar w:fldCharType="begin">
          <w:fldData xml:space="preserve">PEVuZE5vdGU+PENpdGU+PEF1dGhvcj5ZZWFkb248L0F1dGhvcj48WWVhcj4yMDIzPC9ZZWFyPjxS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</w:fldData>
        </w:fldChar>
      </w:r>
      <w:r w:rsidR="007E0493">
        <w:instrText xml:space="preserve"> ADDIN EN.CITE </w:instrText>
      </w:r>
      <w:r w:rsidR="007E0493">
        <w:fldChar w:fldCharType="begin">
          <w:fldData xml:space="preserve">PEVuZE5vdGU+PENpdGU+PEF1dGhvcj5ZZWFkb248L0F1dGhvcj48WWVhcj4yMDIzPC9ZZWFyPjxS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</w:fldData>
        </w:fldChar>
      </w:r>
      <w:r w:rsidR="007E0493">
        <w:instrText xml:space="preserve"> ADDIN EN.CITE.DATA </w:instrText>
      </w:r>
      <w:r w:rsidR="007E0493">
        <w:fldChar w:fldCharType="end"/>
      </w:r>
      <w:r w:rsidR="0093058D">
        <w:fldChar w:fldCharType="separate"/>
      </w:r>
      <w:r w:rsidR="004129AE">
        <w:rPr>
          <w:noProof/>
        </w:rPr>
        <w:t>(S. Fergus et al., 2023; W. Yeadon et al., 2023)</w:t>
      </w:r>
      <w:r w:rsidR="0093058D">
        <w:fldChar w:fldCharType="end"/>
      </w:r>
      <w:r w:rsidRPr="00F6417D">
        <w:t xml:space="preserve">. One theme that emerges in the literature is the importance of aligning assessments with learning outcomes. </w:t>
      </w:r>
      <w:r w:rsidRPr="00F6417D">
        <w:fldChar w:fldCharType="begin"/>
      </w:r>
      <w:r w:rsidR="007E0493">
        <w:instrText xml:space="preserve"> ADDIN EN.CITE &lt;EndNote&gt;&lt;Cite&gt;&lt;Author&gt;Chickering&lt;/Author&gt;&lt;Year&gt;1987&lt;/Year&gt;&lt;RecNum&gt;3543&lt;/RecNum&gt;&lt;DisplayText&gt;(Chickering &amp;amp; Gamson, 1987)&lt;/DisplayText&gt;&lt;record&gt;&lt;rec-number&gt;17&lt;/rec-number&gt;&lt;foreign-keys&gt;&lt;key app="EN" db-id="5psd5p52mrves4efraq5wfewdfw5v5p9seea" timestamp="1701861170"&gt;17&lt;/key&gt;&lt;/foreign-keys&gt;&lt;ref-type name="Journal Article"&gt;17&lt;/ref-type&gt;&lt;contributors&gt;&lt;authors&gt;&lt;author&gt;Chickering, Arthur W&lt;/author&gt;&lt;author&gt;Gamson, Zelda F&lt;/author&gt;&lt;/authors&gt;&lt;/contributors&gt;&lt;titles&gt;&lt;title&gt;Seven principles for good practice in undergraduate education&lt;/title&gt;&lt;secondary-title&gt;AAHE bulletin&lt;/secondary-title&gt;&lt;/titles&gt;&lt;periodical&gt;&lt;full-title&gt;AAHE bulletin&lt;/full-title&gt;&lt;/periodical&gt;&lt;pages&gt;7&lt;/pages&gt;&lt;volume&gt;3&lt;/volume&gt;&lt;dates&gt;&lt;year&gt;1987&lt;/year&gt;&lt;/dates&gt;&lt;urls&gt;&lt;/urls&gt;&lt;/record&gt;&lt;/Cite&gt;&lt;/EndNote&gt;</w:instrText>
      </w:r>
      <w:r w:rsidRPr="00F6417D">
        <w:fldChar w:fldCharType="separate"/>
      </w:r>
      <w:r w:rsidRPr="00F6417D">
        <w:rPr>
          <w:noProof/>
        </w:rPr>
        <w:t>(Chickering &amp; Gamson, 1987)</w:t>
      </w:r>
      <w:r w:rsidRPr="00F6417D">
        <w:fldChar w:fldCharType="end"/>
      </w:r>
      <w:r w:rsidRPr="00F6417D">
        <w:t xml:space="preserve">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w:t>
      </w:r>
      <w:r w:rsidR="000F7629">
        <w:t xml:space="preserve"> </w:t>
      </w:r>
      <w:r w:rsidR="000F7629">
        <w:fldChar w:fldCharType="begin"/>
      </w:r>
      <w:r w:rsidR="000F7629">
        <w:instrText xml:space="preserve"> ADDIN EN.CITE &lt;EndNote&gt;&lt;Cite&gt;&lt;Author&gt;Perkins&lt;/Author&gt;&lt;Year&gt;2023&lt;/Year&gt;&lt;RecNum&gt;1737&lt;/RecNum&gt;&lt;DisplayText&gt;(M. Perkins, 2023)&lt;/DisplayText&gt;&lt;record&gt;&lt;rec-number&gt;1737&lt;/rec-number&gt;&lt;foreign-keys&gt;&lt;key app="EN" db-id="ps5vw5pa6awafxewr5x5twdueass2xvxd09a" timestamp="1683167828"&gt;1737&lt;/key&gt;&lt;/foreign-keys&gt;&lt;ref-type name="Journal Article"&gt;17&lt;/ref-type&gt;&lt;contributors&gt;&lt;authors&gt;&lt;author&gt;Perkins, M.&lt;/author&gt;&lt;/authors&gt;&lt;/contributors&gt;&lt;auth-address&gt;British University Vietnam, Viet Nam&lt;/auth-address&gt;&lt;titles&gt;&lt;title&gt;Academic Integrity considerations of AI Large Language Models in the post-pandemic era: ChatGPT and beyond&lt;/title&gt;&lt;secondary-title&gt;Journal of University Teaching and Learning Practice&lt;/secondary-title&gt;&lt;/titles&gt;&lt;periodical&gt;&lt;full-title&gt;Journal of University Teaching and Learning Practice&lt;/full-title&gt;&lt;/periodical&gt;&lt;volume&gt;20&lt;/volume&gt;&lt;number&gt;2&lt;/number&gt;&lt;keywords&gt;&lt;keyword&gt;Artificial Intelligence&lt;/keyword&gt;&lt;keyword&gt;ChatGPT&lt;/keyword&gt;&lt;keyword&gt;GPT-3&lt;/keyword&gt;&lt;keyword&gt;Large Language Models&lt;/keyword&gt;&lt;keyword&gt;plagiarism&lt;/keyword&gt;&lt;/keywords&gt;&lt;dates&gt;&lt;year&gt;2023&lt;/year&gt;&lt;/dates&gt;&lt;work-type&gt;Article&lt;/work-type&gt;&lt;urls&gt;&lt;related-urls&gt;&lt;url&gt;https://www.scopus.com/inward/record.uri?eid=2-s2.0-85149335662&amp;amp;doi=10.53761%2f1.20.02.07&amp;amp;partnerID=40&amp;amp;md5=c8f9de268ebf80409260408166dbdfef&lt;/url&gt;&lt;/related-urls&gt;&lt;/urls&gt;&lt;custom7&gt;7&lt;/custom7&gt;&lt;electronic-resource-num&gt;10.53761/1.20.02.07&lt;/electronic-resource-num&gt;&lt;remote-database-name&gt;Scopus&lt;/remote-database-name&gt;&lt;/record&gt;&lt;/Cite&gt;&lt;/EndNote&gt;</w:instrText>
      </w:r>
      <w:r w:rsidR="000F7629">
        <w:fldChar w:fldCharType="separate"/>
      </w:r>
      <w:r w:rsidR="000F7629">
        <w:rPr>
          <w:noProof/>
        </w:rPr>
        <w:t>(M. Perkins, 2023)</w:t>
      </w:r>
      <w:r w:rsidR="000F7629">
        <w:fldChar w:fldCharType="end"/>
      </w:r>
      <w:r w:rsidRPr="00F6417D">
        <w:t>.</w:t>
      </w:r>
    </w:p>
    <w:p w14:paraId="415082EB" w14:textId="26A84F30" w:rsidR="00F6417D" w:rsidRPr="00F6417D" w:rsidRDefault="00F6417D" w:rsidP="006073C0">
      <w:pPr>
        <w:pStyle w:val="ICCENormal"/>
      </w:pPr>
      <w:r w:rsidRPr="00F6417D">
        <w:t xml:space="preserve">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assessment design is the use of rubrics. Many scholars emphasize the importance of rubrics in ensuring consistency and fairness in grading, as well as providing valuable feedback to students. </w:t>
      </w:r>
      <w:r w:rsidRPr="00F6417D">
        <w:fldChar w:fldCharType="begin"/>
      </w:r>
      <w:r w:rsidR="007E0493">
        <w:instrText xml:space="preserve"> ADDIN EN.CITE &lt;EndNote&gt;&lt;Cite&gt;&lt;Author&gt;Brookhart&lt;/Author&gt;&lt;Year&gt;2013&lt;/Year&gt;&lt;RecNum&gt;3544&lt;/RecNum&gt;&lt;DisplayText&gt;(Brookhart,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Pr="00F6417D">
        <w:rPr>
          <w:noProof/>
        </w:rPr>
        <w:t>(Brookhart, 2013)</w:t>
      </w:r>
      <w:r w:rsidRPr="00F6417D">
        <w:fldChar w:fldCharType="end"/>
      </w:r>
      <w:r w:rsidRPr="00F6417D">
        <w:t xml:space="preserve"> notes that rubrics can help students understand the expectations for their work and can encourage deeper engagement with the material.</w:t>
      </w:r>
      <w:r w:rsidR="000F7629">
        <w:t xml:space="preserve"> </w:t>
      </w:r>
      <w:r w:rsidRPr="00F6417D">
        <w:t>The literature also highlights the importance of incorporating a variety of assessment types in higher education</w:t>
      </w:r>
      <w:r w:rsidR="000F7629">
        <w:t xml:space="preserve"> </w:t>
      </w:r>
      <w:r w:rsidR="000F7629">
        <w:fldChar w:fldCharType="begin"/>
      </w:r>
      <w:r w:rsidR="007E0493">
        <w:instrText xml:space="preserve"> ADDIN EN.CITE &lt;EndNote&gt;&lt;Cite&gt;&lt;Author&gt;Mellar&lt;/Author&gt;&lt;Year&gt;2018&lt;/Year&gt;&lt;RecNum&gt;1756&lt;/RecNum&gt;&lt;DisplayText&gt;(Mellar et al., 2018)&lt;/DisplayText&gt;&lt;record&gt;&lt;rec-number&gt;19&lt;/rec-number&gt;&lt;foreign-keys&gt;&lt;key app="EN" db-id="5psd5p52mrves4efraq5wfewdfw5v5p9seea" timestamp="1701861170"&gt;19&lt;/key&gt;&lt;/foreign-keys&gt;&lt;ref-type name="Journal Article"&gt;17&lt;/ref-type&gt;&lt;contributors&gt;&lt;authors&gt;&lt;author&gt;Mellar, H.&lt;/author&gt;&lt;author&gt;Peytcheva-Forsyth, R.&lt;/author&gt;&lt;author&gt;Kocdar, S.&lt;/author&gt;&lt;author&gt;Karadeniz, A.&lt;/author&gt;&lt;author&gt;Yovkova, B.&lt;/author&gt;&lt;/authors&gt;&lt;/contributors&gt;&lt;auth-address&gt;University College London, Institute of Education, London, United Kingdom&amp;#xD;Sofia University, Sofia, Bulgaria&amp;#xD;Anadolu University, Eskişehir, Turkey&lt;/auth-address&gt;&lt;titles&gt;&lt;title&gt;Addressing cheating in e-assessment using student authentication and authorship checking systems: Teachers&amp;apos; perspectives&lt;/title&gt;&lt;secondary-title&gt;International Journal for Educational Integrity&lt;/secondary-title&gt;&lt;/titles&gt;&lt;periodical&gt;&lt;full-title&gt;International Journal for Educational Integrity&lt;/full-title&gt;&lt;/periodical&gt;&lt;volume&gt;14&lt;/volume&gt;&lt;number&gt;1&lt;/number&gt;&lt;keywords&gt;&lt;keyword&gt;Authorship checking&lt;/keyword&gt;&lt;keyword&gt;E-assessment&lt;/keyword&gt;&lt;keyword&gt;Student authentication&lt;/keyword&gt;&lt;keyword&gt;Teachers&amp;apos; perspectives&lt;/keyword&gt;&lt;/keywords&gt;&lt;dates&gt;&lt;year&gt;2018&lt;/year&gt;&lt;/dates&gt;&lt;work-type&gt;Article&lt;/work-type&gt;&lt;urls&gt;&lt;related-urls&gt;&lt;url&gt;https://www.scopus.com/inward/record.uri?eid=2-s2.0-85058781735&amp;amp;doi=10.1007%2fs40979-018-0025-x&amp;amp;partnerID=40&amp;amp;md5=e523805fa57b0ad54f3d7b70368bcab5&lt;/url&gt;&lt;/related-urls&gt;&lt;/urls&gt;&lt;custom7&gt;2&lt;/custom7&gt;&lt;electronic-resource-num&gt;10.1007/s40979-018-0025-x&lt;/electronic-resource-num&gt;&lt;remote-database-name&gt;Scopus&lt;/remote-database-name&gt;&lt;/record&gt;&lt;/Cite&gt;&lt;/EndNote&gt;</w:instrText>
      </w:r>
      <w:r w:rsidR="000F7629">
        <w:fldChar w:fldCharType="separate"/>
      </w:r>
      <w:r w:rsidR="004129AE">
        <w:rPr>
          <w:noProof/>
        </w:rPr>
        <w:t>(Mellar et al., 2018)</w:t>
      </w:r>
      <w:r w:rsidR="000F7629">
        <w:fldChar w:fldCharType="end"/>
      </w:r>
      <w:r w:rsidRPr="00F6417D">
        <w:t xml:space="preserve">. This includes both formative assessments, designed to provide ongoing feedback and support to students, and summative assessments, used to evaluate learning at the end of a course or program. </w:t>
      </w:r>
      <w:r w:rsidRPr="00F6417D">
        <w:fldChar w:fldCharType="begin"/>
      </w:r>
      <w:r w:rsidR="007E0493">
        <w:instrText xml:space="preserve"> ADDIN EN.CITE &lt;EndNote&gt;&lt;Cite AuthorYear="1"&gt;&lt;Author&gt;Brookhart&lt;/Author&gt;&lt;Year&gt;2013&lt;/Year&gt;&lt;RecNum&gt;3544&lt;/RecNum&gt;&lt;DisplayText&gt;Brookhart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000F7629">
        <w:rPr>
          <w:noProof/>
        </w:rPr>
        <w:t>Brookhart (2013)</w:t>
      </w:r>
      <w:r w:rsidRPr="00F6417D">
        <w:fldChar w:fldCharType="end"/>
      </w:r>
      <w:r w:rsidRPr="00F6417D">
        <w:t xml:space="preserve"> notes that different assessment types may be </w:t>
      </w:r>
      <w:r w:rsidRPr="00F6417D">
        <w:lastRenderedPageBreak/>
        <w:t>more appropriate for different learning outcomes and that instructors should carefully consider which types will provide the most valid and reliable data.</w:t>
      </w:r>
    </w:p>
    <w:p w14:paraId="48BB4E35" w14:textId="77777777" w:rsidR="00F6417D" w:rsidRPr="00F6417D" w:rsidRDefault="00F6417D" w:rsidP="006073C0">
      <w:pPr>
        <w:pStyle w:val="ICCENormal"/>
      </w:pPr>
    </w:p>
    <w:p w14:paraId="54B4231D" w14:textId="77777777" w:rsidR="00F6417D" w:rsidRDefault="00F6417D" w:rsidP="00D65354">
      <w:pPr>
        <w:pStyle w:val="ICCEHeading3"/>
      </w:pPr>
      <w:r w:rsidRPr="00E701F0">
        <w:t xml:space="preserve">Bloom taxonomy </w:t>
      </w:r>
      <w:r w:rsidR="002376F5">
        <w:t>and</w:t>
      </w:r>
      <w:r w:rsidRPr="00E701F0">
        <w:t xml:space="preserve"> assessment desig</w:t>
      </w:r>
      <w:r w:rsidRPr="00F6417D">
        <w:t>n</w:t>
      </w:r>
    </w:p>
    <w:p w14:paraId="1DB403E7" w14:textId="77777777" w:rsidR="004A45DF" w:rsidRDefault="004A45DF" w:rsidP="006073C0">
      <w:pPr>
        <w:pStyle w:val="ICCENormal"/>
      </w:pPr>
    </w:p>
    <w:p w14:paraId="1E066BC5" w14:textId="39A3FB2C" w:rsidR="000F7629" w:rsidRPr="004A45DF" w:rsidRDefault="00F6417D" w:rsidP="006073C0">
      <w:pPr>
        <w:pStyle w:val="ICCENormal"/>
      </w:pPr>
      <w:r w:rsidRPr="004A45DF">
        <w:t>Bloom's taxonomy is a widely used framework for designing and evaluating learning outcomes and assessments in higher education. The framework, developed by Benjamin Bloom in the 1950s, outlines a hierarchical structure of cognitive skills, ranging from lower-order thinking skills (remembering and understanding) to higher-order thinking skills (analyzing, evaluating, and creating).</w:t>
      </w:r>
      <w:r w:rsidR="004A0342" w:rsidRPr="004A45DF">
        <w:t xml:space="preserve"> </w:t>
      </w:r>
      <w:r w:rsidRPr="004A45DF">
        <w:t xml:space="preserve">One theme that emerges in the literature is the importance of aligning assessments with the appropriate level of Bloom's taxonomy. This requires careful attention to the intended learning outcomes and the cognitive demands of the assessment </w:t>
      </w:r>
      <w:r w:rsidRPr="004A45DF">
        <w:fldChar w:fldCharType="begin"/>
      </w:r>
      <w:r w:rsidR="007E0493">
        <w:instrText xml:space="preserve"> ADDIN EN.CITE &lt;EndNote&gt;&lt;Cite&gt;&lt;Author&gt;Wilson&lt;/Author&gt;&lt;Year&gt;2016&lt;/Year&gt;&lt;RecNum&gt;3547&lt;/RecNum&gt;&lt;DisplayText&gt;(Wilson, 2016)&lt;/DisplayText&gt;&lt;record&gt;&lt;rec-number&gt;20&lt;/rec-number&gt;&lt;foreign-keys&gt;&lt;key app="EN" db-id="5psd5p52mrves4efraq5wfewdfw5v5p9seea" timestamp="1701861170"&gt;20&lt;/key&gt;&lt;/foreign-keys&gt;&lt;ref-type name="Journal Article"&gt;17&lt;/ref-type&gt;&lt;contributors&gt;&lt;authors&gt;&lt;author&gt;Wilson, Leslie Owen&lt;/author&gt;&lt;/authors&gt;&lt;/contributors&gt;&lt;titles&gt;&lt;title&gt;Anderson and Krathwohl–Bloom’s taxonomy revised&lt;/title&gt;&lt;secondary-title&gt;Understanding the New Version of Bloom&amp;apos;s Taxonomy&lt;/secondary-title&gt;&lt;/titles&gt;&lt;periodical&gt;&lt;full-title&gt;Understanding the New Version of Bloom&amp;apos;s Taxonomy&lt;/full-title&gt;&lt;/periodical&gt;&lt;dates&gt;&lt;year&gt;2016&lt;/year&gt;&lt;/dates&gt;&lt;urls&gt;&lt;/urls&gt;&lt;/record&gt;&lt;/Cite&gt;&lt;/EndNote&gt;</w:instrText>
      </w:r>
      <w:r w:rsidRPr="004A45DF">
        <w:fldChar w:fldCharType="separate"/>
      </w:r>
      <w:r w:rsidRPr="004A45DF">
        <w:rPr>
          <w:noProof/>
        </w:rPr>
        <w:t>(Wilson, 2016)</w:t>
      </w:r>
      <w:r w:rsidRPr="004A45DF">
        <w:fldChar w:fldCharType="end"/>
      </w:r>
      <w:r w:rsidRPr="004A45DF">
        <w:t>. Anderson and Krathwohl (2001) suggest that assessments should be designed to measure the highest level of cognitive skills that students are expected to achieve, while also incorporating lower-level skills as necessary.</w:t>
      </w:r>
      <w:r w:rsidR="000F7629" w:rsidRPr="004A45DF">
        <w:t xml:space="preserve"> </w:t>
      </w:r>
    </w:p>
    <w:p w14:paraId="7761168A" w14:textId="77777777" w:rsidR="00F6417D" w:rsidRPr="004A45DF" w:rsidRDefault="00F6417D" w:rsidP="006073C0">
      <w:pPr>
        <w:pStyle w:val="ICCENormal"/>
      </w:pPr>
      <w:r w:rsidRPr="004A45DF">
        <w:t>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using Bloom's taxonomy in assessment design is the importance of providing clear and specific learning objectives. This requires careful attention to the development of learning outcomes that are aligned with Bloom's taxonomy and that provide a clear roadmap for both instruction and assessment. Gronlund and Waugh (2009) emphasize the importance of developing objectives that are measurable and that specify the desired level of cognitive skill.</w:t>
      </w:r>
    </w:p>
    <w:p w14:paraId="62AAB241" w14:textId="77777777" w:rsidR="00F6417D" w:rsidRDefault="00F6417D" w:rsidP="006073C0">
      <w:pPr>
        <w:pStyle w:val="ICCENormal"/>
      </w:pPr>
      <w:r w:rsidRPr="004A45DF">
        <w:t>The literature also highlights the importance of using a variety of assessment types to measure different levels of Bloom's taxonomy. This includes both formative assessments, designed to provide ongoing feedback and support to students, and summative assessments, used to evaluate learning at the end of a course or program. Krathwohl (2002) notes that different assessment types may be more appropriate for different levels of cognitive skill and suggests that instructors should carefully consider which types will provide the most valid and reliable data.</w:t>
      </w:r>
    </w:p>
    <w:p w14:paraId="498546D9" w14:textId="77777777" w:rsidR="00D65354" w:rsidRPr="00D65354" w:rsidRDefault="00D65354" w:rsidP="006073C0">
      <w:pPr>
        <w:pStyle w:val="ICCENormal"/>
      </w:pPr>
    </w:p>
    <w:p w14:paraId="18FBC781" w14:textId="77777777" w:rsidR="004A0342" w:rsidRDefault="004A0342" w:rsidP="00D65354">
      <w:pPr>
        <w:pStyle w:val="ICCEHeading3"/>
      </w:pPr>
      <w:r>
        <w:t>Generative AI and assessment</w:t>
      </w:r>
      <w:r w:rsidR="000B06EB">
        <w:t xml:space="preserve"> design</w:t>
      </w:r>
    </w:p>
    <w:p w14:paraId="0E215D15" w14:textId="77777777" w:rsidR="004A45DF" w:rsidRDefault="004A45DF" w:rsidP="006073C0">
      <w:pPr>
        <w:pStyle w:val="ICCENormal"/>
      </w:pPr>
    </w:p>
    <w:p w14:paraId="30FCB177" w14:textId="08A974C6" w:rsidR="006073C0" w:rsidRDefault="00855AF7" w:rsidP="006073C0">
      <w:pPr>
        <w:pStyle w:val="ICCENormal"/>
      </w:pPr>
      <w:r>
        <w:t xml:space="preserve">How to design good assessment that could accurately measure students’ performance has been a </w:t>
      </w:r>
      <w:r w:rsidR="004A45DF">
        <w:t>holy grail</w:t>
      </w:r>
      <w:r>
        <w:t xml:space="preserve"> in </w:t>
      </w:r>
      <w:r w:rsidR="004129AE">
        <w:t xml:space="preserve">the </w:t>
      </w:r>
      <w:r>
        <w:t xml:space="preserve">educational research </w:t>
      </w:r>
      <w:r>
        <w:fldChar w:fldCharType="begin">
          <w:fldData xml:space="preserve">PEVuZE5vdGU+PENpdGU+PEF1dGhvcj5WaWxsYXJyb2VsPC9BdXRob3I+PFllYXI+MjAxODwvWWVh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</w:fldData>
        </w:fldChar>
      </w:r>
      <w:r w:rsidR="007E0493">
        <w:instrText xml:space="preserve"> ADDIN EN.CITE </w:instrText>
      </w:r>
      <w:r w:rsidR="007E0493">
        <w:fldChar w:fldCharType="begin">
          <w:fldData xml:space="preserve">PEVuZE5vdGU+PENpdGU+PEF1dGhvcj5WaWxsYXJyb2VsPC9BdXRob3I+PFllYXI+MjAxODwvWWVh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</w:fldData>
        </w:fldChar>
      </w:r>
      <w:r w:rsidR="007E0493">
        <w:instrText xml:space="preserve"> ADDIN EN.CITE.DATA </w:instrText>
      </w:r>
      <w:r w:rsidR="007E0493">
        <w:fldChar w:fldCharType="end"/>
      </w:r>
      <w:r>
        <w:fldChar w:fldCharType="separate"/>
      </w:r>
      <w:r w:rsidR="004129AE">
        <w:rPr>
          <w:noProof/>
        </w:rPr>
        <w:t>(Mellar et al., 2018; Pittaway et al., 2009; I. Van Den Berg et al., 2006; V. Villarroel et al., 2018)</w:t>
      </w:r>
      <w:r>
        <w:fldChar w:fldCharType="end"/>
      </w:r>
      <w:r w:rsidRPr="00F6417D">
        <w:t>.</w:t>
      </w:r>
      <w:r w:rsidR="009503DF">
        <w:t xml:space="preserve"> </w:t>
      </w:r>
      <w:r w:rsidR="00374E91" w:rsidRPr="00374E91">
        <w:t>Problems that affect academic integrity include students plagiarizing works without proper citation and seeking improper support through contract cheating, which has become a pervasive issue that requires urgent solutions</w:t>
      </w:r>
      <w:r w:rsidR="00374E91">
        <w:t xml:space="preserve"> </w:t>
      </w:r>
      <w:r w:rsidR="00374E91">
        <w:fldChar w:fldCharType="begin">
          <w:fldData xml:space="preserve">PEVuZE5vdGU+PENpdGU+PEF1dGhvcj5CcmV0YWc8L0F1dGhvcj48WWVhcj4yMDE5PC9ZZWFyPjxS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==
</w:fldData>
        </w:fldChar>
      </w:r>
      <w:r w:rsidR="007E0493">
        <w:instrText xml:space="preserve"> ADDIN EN.CITE </w:instrText>
      </w:r>
      <w:r w:rsidR="007E0493">
        <w:fldChar w:fldCharType="begin">
          <w:fldData xml:space="preserve">PEVuZE5vdGU+PENpdGU+PEF1dGhvcj5CcmV0YWc8L0F1dGhvcj48WWVhcj4yMDE5PC9ZZWFyPjxS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==
</w:fldData>
        </w:fldChar>
      </w:r>
      <w:r w:rsidR="007E0493">
        <w:instrText xml:space="preserve"> ADDIN EN.CITE.DATA </w:instrText>
      </w:r>
      <w:r w:rsidR="007E0493">
        <w:fldChar w:fldCharType="end"/>
      </w:r>
      <w:r w:rsidR="00374E91">
        <w:fldChar w:fldCharType="separate"/>
      </w:r>
      <w:r w:rsidR="007E0493">
        <w:rPr>
          <w:noProof/>
        </w:rPr>
        <w:t>(Angus &amp; Watson, 2009; Bretag, Harper, Burton, Ellis, Newton, Rozenberg, et al., 2019; Bretag, Harper, Burton, Ellis, Newton, van Haeringen, et al., 2019)</w:t>
      </w:r>
      <w:r w:rsidR="00374E91">
        <w:fldChar w:fldCharType="end"/>
      </w:r>
      <w:r w:rsidR="00374E91">
        <w:t xml:space="preserve">. </w:t>
      </w:r>
      <w:r w:rsidR="00F152D7" w:rsidRPr="00F152D7">
        <w:t>The invention of generative AI tools such as ChatGPT has introduced a new challenge for educators. They now have to not only address human contract cheating but also tackle machine-based cheating, which has the potential to give all students the same high distinction marks</w:t>
      </w:r>
      <w:r w:rsidR="00F152D7">
        <w:t xml:space="preserve"> </w:t>
      </w:r>
      <w:r w:rsidR="00F152D7">
        <w:fldChar w:fldCharType="begin">
          <w:fldData xml:space="preserve">PEVuZE5vdGU+PENpdGU+PEF1dGhvcj5GZXJndXM8L0F1dGhvcj48WWVhcj4yMDIzPC9ZZWFyPjxS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</w:fldData>
        </w:fldChar>
      </w:r>
      <w:r w:rsidR="007E0493">
        <w:instrText xml:space="preserve"> ADDIN EN.CITE </w:instrText>
      </w:r>
      <w:r w:rsidR="007E0493">
        <w:fldChar w:fldCharType="begin">
          <w:fldData xml:space="preserve">PEVuZE5vdGU+PENpdGU+PEF1dGhvcj5GZXJndXM8L0F1dGhvcj48WWVhcj4yMDIzPC9ZZWFyPjxS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</w:fldData>
        </w:fldChar>
      </w:r>
      <w:r w:rsidR="007E0493">
        <w:instrText xml:space="preserve"> ADDIN EN.CITE.DATA </w:instrText>
      </w:r>
      <w:r w:rsidR="007E0493">
        <w:fldChar w:fldCharType="end"/>
      </w:r>
      <w:r w:rsidR="00F152D7">
        <w:fldChar w:fldCharType="separate"/>
      </w:r>
      <w:r w:rsidR="004129AE">
        <w:rPr>
          <w:noProof/>
        </w:rPr>
        <w:t>(S. Fergus et al., 2023; W. Geerling et al., 2023; Ivanov &amp; Soliman, 2023; Lee, 2023)</w:t>
      </w:r>
      <w:r w:rsidR="00F152D7">
        <w:fldChar w:fldCharType="end"/>
      </w:r>
      <w:r w:rsidR="00F152D7" w:rsidRPr="00F152D7">
        <w:t>.</w:t>
      </w:r>
      <w:r w:rsidR="007B7C48">
        <w:t xml:space="preserve"> </w:t>
      </w:r>
      <w:r w:rsidR="00E032CB">
        <w:t xml:space="preserve"> </w:t>
      </w:r>
      <w:r w:rsidR="007B7C48" w:rsidRPr="007B7C48">
        <w:t xml:space="preserve">It is crucial to have an assessment design framework that can guide educators in higher </w:t>
      </w:r>
      <w:r w:rsidR="007B7C48" w:rsidRPr="007B7C48">
        <w:lastRenderedPageBreak/>
        <w:t xml:space="preserve">education to develop effective assessments. Such a framework is needed to counteract the impact of generative AI tools, ensuring the maintenance of teaching quality and fairness in </w:t>
      </w:r>
      <w:r w:rsidR="00D65354">
        <w:t xml:space="preserve">the </w:t>
      </w:r>
      <w:r w:rsidR="007B7C48" w:rsidRPr="007B7C48">
        <w:t>student performance evaluation</w:t>
      </w:r>
      <w:r w:rsidR="00B630E1">
        <w:t xml:space="preserve"> </w:t>
      </w:r>
      <w:r w:rsidR="00B630E1">
        <w:fldChar w:fldCharType="begin">
          <w:fldData xml:space="preserve">PEVuZE5vdGU+PENpdGU+PEF1dGhvcj5Lb29saTwvQXV0aG9yPjxZZWFyPjIwMjM8L1llYXI+PFJl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</w:fldData>
        </w:fldChar>
      </w:r>
      <w:r w:rsidR="007E0493">
        <w:instrText xml:space="preserve"> ADDIN EN.CITE </w:instrText>
      </w:r>
      <w:r w:rsidR="007E0493">
        <w:fldChar w:fldCharType="begin">
          <w:fldData xml:space="preserve">PEVuZE5vdGU+PENpdGU+PEF1dGhvcj5Lb29saTwvQXV0aG9yPjxZZWFyPjIwMjM8L1llYXI+PFJl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</w:fldData>
        </w:fldChar>
      </w:r>
      <w:r w:rsidR="007E0493">
        <w:instrText xml:space="preserve"> ADDIN EN.CITE.DATA </w:instrText>
      </w:r>
      <w:r w:rsidR="007E0493">
        <w:fldChar w:fldCharType="end"/>
      </w:r>
      <w:r w:rsidR="00B630E1">
        <w:fldChar w:fldCharType="separate"/>
      </w:r>
      <w:r w:rsidR="00B630E1">
        <w:rPr>
          <w:noProof/>
        </w:rPr>
        <w:t>(V. Benuyenah, 2023; A. Gilson et al., 2023; Ivanov &amp; Soliman, 2023; C. Kooli, 2023)</w:t>
      </w:r>
      <w:r w:rsidR="00B630E1">
        <w:fldChar w:fldCharType="end"/>
      </w:r>
      <w:r w:rsidR="007B7C48" w:rsidRPr="007B7C48">
        <w:t>. Additionally, the framework should aim to provide students with an optimal learning pathway while leveraging the benefits of generative AI tools</w:t>
      </w:r>
      <w:r w:rsidR="007B7C48">
        <w:t xml:space="preserve"> </w:t>
      </w:r>
      <w:r w:rsidR="00B630E1">
        <w:fldChar w:fldCharType="begin">
          <w:fldData xml:space="preserve">PEVuZE5vdGU+PENpdGU+PEF1dGhvcj5Ed2l2ZWRpPC9BdXRob3I+PFllYXI+MjAyMzwvWWVhcj48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</w:fldData>
        </w:fldChar>
      </w:r>
      <w:r w:rsidR="007E0493">
        <w:instrText xml:space="preserve"> ADDIN EN.CITE </w:instrText>
      </w:r>
      <w:r w:rsidR="007E0493">
        <w:fldChar w:fldCharType="begin">
          <w:fldData xml:space="preserve">PEVuZE5vdGU+PENpdGU+PEF1dGhvcj5Ed2l2ZWRpPC9BdXRob3I+PFllYXI+MjAyMzwvWWVhcj48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</w:fldData>
        </w:fldChar>
      </w:r>
      <w:r w:rsidR="007E0493">
        <w:instrText xml:space="preserve"> ADDIN EN.CITE.DATA </w:instrText>
      </w:r>
      <w:r w:rsidR="007E0493">
        <w:fldChar w:fldCharType="end"/>
      </w:r>
      <w:r w:rsidR="00B630E1">
        <w:fldChar w:fldCharType="separate"/>
      </w:r>
      <w:r w:rsidR="00B630E1">
        <w:rPr>
          <w:noProof/>
        </w:rPr>
        <w:t>(Dwivedi et al., 2023; Gregorcic &amp; Pendrill, 2023; W. Yeadon et al., 2023)</w:t>
      </w:r>
      <w:r w:rsidR="00B630E1">
        <w:fldChar w:fldCharType="end"/>
      </w:r>
      <w:r w:rsidR="007B7C48">
        <w:t>.</w:t>
      </w:r>
    </w:p>
    <w:p w14:paraId="6930FCF7" w14:textId="77777777" w:rsidR="00D65354" w:rsidRPr="004272E8" w:rsidRDefault="00D65354" w:rsidP="006073C0">
      <w:pPr>
        <w:pStyle w:val="ICCENormal"/>
      </w:pPr>
    </w:p>
    <w:p w14:paraId="17658EA9" w14:textId="77777777" w:rsidR="00F6417D" w:rsidRDefault="00F6417D" w:rsidP="00D65354">
      <w:pPr>
        <w:pStyle w:val="ICCEHeading2"/>
      </w:pPr>
      <w:r w:rsidRPr="00096CD6">
        <w:t>Research Approach</w:t>
      </w:r>
    </w:p>
    <w:p w14:paraId="2E1EB7B2" w14:textId="77777777" w:rsidR="004A45DF" w:rsidRDefault="004A45DF" w:rsidP="006073C0">
      <w:pPr>
        <w:pStyle w:val="ICCENormal"/>
      </w:pPr>
    </w:p>
    <w:p w14:paraId="6B79FA62" w14:textId="08384805" w:rsidR="00F6417D" w:rsidRPr="00E701F0" w:rsidRDefault="00F6417D" w:rsidP="006073C0">
      <w:pPr>
        <w:pStyle w:val="ICCENormal"/>
      </w:pPr>
      <w:r w:rsidRPr="00E701F0">
        <w:t xml:space="preserve">The approach that the researchers used in this study is experimental research which is a widely used research method in various scientific fields, such as education, psychology, biology, and engineering. </w:t>
      </w:r>
      <w:sdt>
        <w:sdtPr>
          <w:tag w:val="goog_rdk_2"/>
          <w:id w:val="-320967967"/>
        </w:sdtPr>
        <w:sdtContent/>
      </w:sdt>
      <w:r w:rsidRPr="00E701F0">
        <w:t xml:space="preserve">The main objective of experimental research is to examine causal relationships between variables through carefully designed experiments </w:t>
      </w:r>
      <w:r w:rsidRPr="00E701F0">
        <w:fldChar w:fldCharType="begin"/>
      </w:r>
      <w:r w:rsidR="007E0493">
        <w:instrText xml:space="preserve"> ADDIN EN.CITE &lt;EndNote&gt;&lt;Cite&gt;&lt;Author&gt;Cook&lt;/Author&gt;&lt;Year&gt;2002&lt;/Year&gt;&lt;RecNum&gt;3548&lt;/RecNum&gt;&lt;DisplayText&gt;(Cook et al., 2002)&lt;/DisplayText&gt;&lt;record&gt;&lt;rec-number&gt;28&lt;/rec-number&gt;&lt;foreign-keys&gt;&lt;key app="EN" db-id="5psd5p52mrves4efraq5wfewdfw5v5p9seea" timestamp="1701861170"&gt;28&lt;/key&gt;&lt;/foreign-keys&gt;&lt;ref-type name="Book"&gt;6&lt;/ref-type&gt;&lt;contributors&gt;&lt;authors&gt;&lt;author&gt;Cook, Thomas D&lt;/author&gt;&lt;author&gt;Campbell, Donald Thomas&lt;/author&gt;&lt;author&gt;Shadish, William&lt;/author&gt;&lt;/authors&gt;&lt;/contributors&gt;&lt;titles&gt;&lt;title&gt;Experimental and quasi-experimental designs for generalized causal inference&lt;/title&gt;&lt;/titles&gt;&lt;dates&gt;&lt;year&gt;2002&lt;/year&gt;&lt;/dates&gt;&lt;publisher&gt;Houghton Mifflin Boston, MA&lt;/publisher&gt;&lt;isbn&gt;0395615569&lt;/isbn&gt;&lt;urls&gt;&lt;/urls&gt;&lt;/record&gt;&lt;/Cite&gt;&lt;/EndNote&gt;</w:instrText>
      </w:r>
      <w:r w:rsidRPr="00E701F0">
        <w:fldChar w:fldCharType="separate"/>
      </w:r>
      <w:r w:rsidR="004129AE">
        <w:rPr>
          <w:noProof/>
        </w:rPr>
        <w:t>(Cook et al., 2002)</w:t>
      </w:r>
      <w:r w:rsidRPr="00E701F0">
        <w:fldChar w:fldCharType="end"/>
      </w:r>
      <w:r w:rsidRPr="00E701F0">
        <w:t xml:space="preserve">. Experimental research is characterized by the manipulation of an independent variable (IV) while keeping all other variables constant. The dependent variable (DV) is the outcome that is measured to determine the effect of the IV. In addition to the IV and DV, experimental research often includes a control group that does not receive the experimental treatment </w:t>
      </w:r>
      <w:r w:rsidRPr="00E701F0">
        <w:fldChar w:fldCharType="begin"/>
      </w:r>
      <w:r w:rsidR="007E0493">
        <w:instrText xml:space="preserve"> ADDIN EN.CITE &lt;EndNote&gt;&lt;Cite&gt;&lt;Author&gt;Trochim&lt;/Author&gt;&lt;Year&gt;2001&lt;/Year&gt;&lt;RecNum&gt;3549&lt;/RecNum&gt;&lt;DisplayText&gt;(Trochim &amp;amp; Donnelly, 2001)&lt;/DisplayText&gt;&lt;record&gt;&lt;rec-number&gt;29&lt;/rec-number&gt;&lt;foreign-keys&gt;&lt;key app="EN" db-id="5psd5p52mrves4efraq5wfewdfw5v5p9seea" timestamp="1701861170"&gt;29&lt;/key&gt;&lt;/foreign-keys&gt;&lt;ref-type name="Book"&gt;6&lt;/ref-type&gt;&lt;contributors&gt;&lt;authors&gt;&lt;author&gt;Trochim, William MK&lt;/author&gt;&lt;author&gt;Donnelly, James P&lt;/author&gt;&lt;/authors&gt;&lt;/contributors&gt;&lt;titles&gt;&lt;title&gt;Research methods knowledge base&lt;/title&gt;&lt;/titles&gt;&lt;volume&gt;2&lt;/volume&gt;&lt;dates&gt;&lt;year&gt;2001&lt;/year&gt;&lt;/dates&gt;&lt;publisher&gt;Atomic Dog Pub. Macmillan Publishing Company, New York&lt;/publisher&gt;&lt;urls&gt;&lt;/urls&gt;&lt;/record&gt;&lt;/Cite&gt;&lt;/EndNote&gt;</w:instrText>
      </w:r>
      <w:r w:rsidRPr="00E701F0">
        <w:fldChar w:fldCharType="separate"/>
      </w:r>
      <w:r w:rsidRPr="00E701F0">
        <w:rPr>
          <w:noProof/>
        </w:rPr>
        <w:t>(Trochim &amp; Donnelly, 2001)</w:t>
      </w:r>
      <w:r w:rsidRPr="00E701F0">
        <w:fldChar w:fldCharType="end"/>
      </w:r>
      <w:r w:rsidRPr="00E701F0">
        <w:t>. This helps to ensure that any changes observed in the experimental group are due to the treatment and not to other factors.</w:t>
      </w:r>
    </w:p>
    <w:p w14:paraId="41876FD2" w14:textId="77777777" w:rsidR="00F6417D" w:rsidRPr="00E701F0" w:rsidRDefault="00F6417D" w:rsidP="006073C0">
      <w:pPr>
        <w:pStyle w:val="ICCENormal"/>
      </w:pPr>
      <w:r w:rsidRPr="00E701F0">
        <w:t>The researchers chose to use the experimental research approach as one of its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strengths is the ability to establish cause-and-effect relationships between variables. This is because experimental designs allow researchers to manipulate the independent variable and control for other variables that might affect the outcome. The high level of control also allows for the replication of the study and the ability to test the results across different settings and populations.</w:t>
      </w:r>
    </w:p>
    <w:p w14:paraId="03D9ACA0" w14:textId="77777777" w:rsidR="00F6417D" w:rsidRPr="00E701F0" w:rsidRDefault="00F6417D" w:rsidP="006073C0">
      <w:pPr>
        <w:pStyle w:val="ICCENormal"/>
      </w:pPr>
      <w:r w:rsidRPr="00E701F0">
        <w:t xml:space="preserve">The research approach can be summarized in two steps. In the first step, Bloom's taxonomy was applied to classify questions from sample assignments. In the second step, feed these questions into ChatGPT and compare them with the marking rubric. Then use the rubric to grade the answers by ChatGPT. </w:t>
      </w:r>
    </w:p>
    <w:p w14:paraId="50C027BA" w14:textId="77777777" w:rsidR="00F6417D" w:rsidRDefault="00F6417D" w:rsidP="006073C0">
      <w:pPr>
        <w:pStyle w:val="ICCENormal"/>
      </w:pPr>
    </w:p>
    <w:p w14:paraId="76C0EDD9" w14:textId="77777777" w:rsidR="00671554" w:rsidRDefault="00671554" w:rsidP="00D65354">
      <w:pPr>
        <w:pStyle w:val="ICCEFigure"/>
      </w:pPr>
      <w:r>
        <w:rPr>
          <w:noProof/>
        </w:rPr>
        <w:drawing>
          <wp:inline distT="0" distB="0" distL="0" distR="0" wp14:anchorId="6262911B" wp14:editId="7A659B09">
            <wp:extent cx="5346700" cy="1854200"/>
            <wp:effectExtent l="0" t="0" r="0" b="0"/>
            <wp:docPr id="12776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4148" name=""/>
                    <pic:cNvPicPr/>
                  </pic:nvPicPr>
                  <pic:blipFill>
                    <a:blip r:embed="rId11"/>
                    <a:stretch>
                      <a:fillRect/>
                    </a:stretch>
                  </pic:blipFill>
                  <pic:spPr>
                    <a:xfrm>
                      <a:off x="0" y="0"/>
                      <a:ext cx="5346700" cy="1854200"/>
                    </a:xfrm>
                    <a:prstGeom prst="rect">
                      <a:avLst/>
                    </a:prstGeom>
                  </pic:spPr>
                </pic:pic>
              </a:graphicData>
            </a:graphic>
          </wp:inline>
        </w:drawing>
      </w:r>
    </w:p>
    <w:p w14:paraId="62719185" w14:textId="77777777" w:rsidR="00F6417D" w:rsidRDefault="00671554" w:rsidP="00D65354">
      <w:pPr>
        <w:pStyle w:val="ICCEFigure"/>
      </w:pPr>
      <w:r w:rsidRPr="00671554">
        <w:t xml:space="preserve">Figure </w:t>
      </w:r>
      <w:r>
        <w:fldChar w:fldCharType="begin"/>
      </w:r>
      <w:r>
        <w:instrText>SEQ Figure \* ARABIC</w:instrText>
      </w:r>
      <w:r>
        <w:fldChar w:fldCharType="separate"/>
      </w:r>
      <w:r w:rsidR="006073C0">
        <w:rPr>
          <w:noProof/>
        </w:rPr>
        <w:t>1</w:t>
      </w:r>
      <w:r>
        <w:fldChar w:fldCharType="end"/>
      </w:r>
      <w:r w:rsidRPr="00671554">
        <w:t>. Assessment Testing with ChatGPT</w:t>
      </w:r>
    </w:p>
    <w:p w14:paraId="39E8868A" w14:textId="77777777" w:rsidR="00D65354" w:rsidRPr="00F9051E" w:rsidRDefault="00D65354" w:rsidP="00D65354">
      <w:pPr>
        <w:pStyle w:val="ICCEFigure"/>
        <w:rPr>
          <w:rFonts w:eastAsia="Times"/>
        </w:rPr>
      </w:pPr>
    </w:p>
    <w:p w14:paraId="287E3334" w14:textId="77777777" w:rsidR="00F6417D" w:rsidRPr="00F6417D" w:rsidRDefault="00F6417D" w:rsidP="006073C0">
      <w:pPr>
        <w:pStyle w:val="ICCENormal"/>
      </w:pPr>
      <w:r w:rsidRPr="00F6417D">
        <w:lastRenderedPageBreak/>
        <w:t xml:space="preserve">To conduct the study, the researchers selected take-home assessments from three courses in the Bachelor of Information Technology (BIT) and Bachelor of Software Engineering (BSE) programs at a university in Vietnam (now referred to as MUni). Table 2 shows the three courses’ spreads across programs and years. They are typical courses in the BIT and BSE not only at MUni but also in other universities around the world. </w:t>
      </w:r>
    </w:p>
    <w:p w14:paraId="0C7F07EB" w14:textId="77777777" w:rsidR="00F6417D" w:rsidRPr="00F9051E" w:rsidRDefault="00F6417D" w:rsidP="00D65354">
      <w:pPr>
        <w:pStyle w:val="ICCETableCaption"/>
      </w:pPr>
      <w:r w:rsidRPr="00F9051E">
        <w:t xml:space="preserve">Table </w:t>
      </w:r>
      <w:r>
        <w:fldChar w:fldCharType="begin"/>
      </w:r>
      <w:r>
        <w:instrText>SEQ Table \* ARABIC</w:instrText>
      </w:r>
      <w:r>
        <w:fldChar w:fldCharType="separate"/>
      </w:r>
      <w:r w:rsidRPr="00F9051E">
        <w:t>2</w:t>
      </w:r>
      <w:r>
        <w:fldChar w:fldCharType="end"/>
      </w:r>
      <w:r w:rsidRPr="00F9051E">
        <w:t>: Courses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2"/>
        <w:gridCol w:w="2352"/>
        <w:gridCol w:w="2191"/>
        <w:gridCol w:w="2027"/>
      </w:tblGrid>
      <w:tr w:rsidR="00F6417D" w:rsidRPr="00F6417D" w14:paraId="5A85BF04" w14:textId="77777777" w:rsidTr="002F2310">
        <w:tc>
          <w:tcPr>
            <w:tcW w:w="2492" w:type="dxa"/>
          </w:tcPr>
          <w:p w14:paraId="005F746D" w14:textId="77777777" w:rsidR="00F6417D" w:rsidRPr="0029114B" w:rsidRDefault="00F6417D" w:rsidP="006073C0">
            <w:pPr>
              <w:pStyle w:val="ICCENormal"/>
              <w:rPr>
                <w:b/>
                <w:bCs/>
              </w:rPr>
            </w:pPr>
            <w:r w:rsidRPr="0029114B">
              <w:rPr>
                <w:b/>
                <w:bCs/>
              </w:rPr>
              <w:t>Course name</w:t>
            </w:r>
          </w:p>
        </w:tc>
        <w:tc>
          <w:tcPr>
            <w:tcW w:w="2352" w:type="dxa"/>
          </w:tcPr>
          <w:p w14:paraId="690239F5" w14:textId="77777777" w:rsidR="00F6417D" w:rsidRPr="0029114B" w:rsidRDefault="00F6417D" w:rsidP="006073C0">
            <w:pPr>
              <w:pStyle w:val="ICCENormal"/>
              <w:rPr>
                <w:b/>
                <w:bCs/>
              </w:rPr>
            </w:pPr>
            <w:r w:rsidRPr="0029114B">
              <w:rPr>
                <w:b/>
                <w:bCs/>
              </w:rPr>
              <w:t>Programs</w:t>
            </w:r>
          </w:p>
        </w:tc>
        <w:tc>
          <w:tcPr>
            <w:tcW w:w="2191" w:type="dxa"/>
          </w:tcPr>
          <w:p w14:paraId="15766D56" w14:textId="77777777" w:rsidR="00F6417D" w:rsidRPr="0029114B" w:rsidRDefault="00F6417D" w:rsidP="006073C0">
            <w:pPr>
              <w:pStyle w:val="ICCENormal"/>
              <w:rPr>
                <w:b/>
                <w:bCs/>
              </w:rPr>
            </w:pPr>
            <w:r w:rsidRPr="0029114B">
              <w:rPr>
                <w:b/>
                <w:bCs/>
              </w:rPr>
              <w:t>Year</w:t>
            </w:r>
          </w:p>
        </w:tc>
        <w:tc>
          <w:tcPr>
            <w:tcW w:w="2027" w:type="dxa"/>
          </w:tcPr>
          <w:p w14:paraId="7B4D2B5E" w14:textId="77777777" w:rsidR="00F6417D" w:rsidRPr="0029114B" w:rsidRDefault="00F6417D" w:rsidP="006073C0">
            <w:pPr>
              <w:pStyle w:val="ICCENormal"/>
              <w:rPr>
                <w:b/>
                <w:bCs/>
              </w:rPr>
            </w:pPr>
            <w:r w:rsidRPr="0029114B">
              <w:rPr>
                <w:b/>
                <w:bCs/>
              </w:rPr>
              <w:t>Topics</w:t>
            </w:r>
          </w:p>
        </w:tc>
      </w:tr>
      <w:tr w:rsidR="00F6417D" w:rsidRPr="00F6417D" w14:paraId="7506A841" w14:textId="77777777" w:rsidTr="002F2310">
        <w:tc>
          <w:tcPr>
            <w:tcW w:w="2492" w:type="dxa"/>
          </w:tcPr>
          <w:p w14:paraId="57FDDEAF" w14:textId="77777777" w:rsidR="00F6417D" w:rsidRPr="00F6417D" w:rsidRDefault="00F6417D" w:rsidP="006073C0">
            <w:pPr>
              <w:pStyle w:val="ICCENormal"/>
            </w:pPr>
            <w:r w:rsidRPr="00D31A29">
              <w:rPr>
                <w:color w:val="FFC000"/>
              </w:rPr>
              <w:t>Advanced Programming Techniques</w:t>
            </w:r>
          </w:p>
        </w:tc>
        <w:tc>
          <w:tcPr>
            <w:tcW w:w="2352" w:type="dxa"/>
          </w:tcPr>
          <w:p w14:paraId="4154BE6F" w14:textId="77777777" w:rsidR="00F6417D" w:rsidRPr="00F6417D" w:rsidRDefault="00F6417D" w:rsidP="006073C0">
            <w:pPr>
              <w:pStyle w:val="ICCENormal"/>
            </w:pPr>
            <w:r w:rsidRPr="00F6417D">
              <w:t>BSE</w:t>
            </w:r>
          </w:p>
        </w:tc>
        <w:tc>
          <w:tcPr>
            <w:tcW w:w="2191" w:type="dxa"/>
          </w:tcPr>
          <w:p w14:paraId="6B1A8083" w14:textId="77777777" w:rsidR="00F6417D" w:rsidRPr="00F6417D" w:rsidRDefault="00F6417D" w:rsidP="006073C0">
            <w:pPr>
              <w:pStyle w:val="ICCENormal"/>
            </w:pPr>
            <w:r w:rsidRPr="00F6417D">
              <w:t>3</w:t>
            </w:r>
          </w:p>
        </w:tc>
        <w:tc>
          <w:tcPr>
            <w:tcW w:w="2027" w:type="dxa"/>
          </w:tcPr>
          <w:p w14:paraId="72C119C6" w14:textId="77777777" w:rsidR="00F6417D" w:rsidRPr="00F6417D" w:rsidRDefault="00F6417D" w:rsidP="006073C0">
            <w:pPr>
              <w:pStyle w:val="ICCENormal"/>
            </w:pPr>
            <w:r w:rsidRPr="00F6417D">
              <w:t>C++</w:t>
            </w:r>
          </w:p>
        </w:tc>
      </w:tr>
      <w:tr w:rsidR="00F6417D" w:rsidRPr="00F6417D" w14:paraId="36E1DBDB" w14:textId="77777777" w:rsidTr="002F2310">
        <w:tc>
          <w:tcPr>
            <w:tcW w:w="2492" w:type="dxa"/>
          </w:tcPr>
          <w:p w14:paraId="1B71B209" w14:textId="77777777" w:rsidR="00F6417D" w:rsidRPr="00F6417D" w:rsidRDefault="00F6417D" w:rsidP="006073C0">
            <w:pPr>
              <w:pStyle w:val="ICCENormal"/>
            </w:pPr>
            <w:r w:rsidRPr="00F6417D">
              <w:t>Enterprise Application Development</w:t>
            </w:r>
          </w:p>
        </w:tc>
        <w:tc>
          <w:tcPr>
            <w:tcW w:w="2352" w:type="dxa"/>
          </w:tcPr>
          <w:p w14:paraId="73C7D6D0" w14:textId="77777777" w:rsidR="00F6417D" w:rsidRPr="00F6417D" w:rsidRDefault="00F6417D" w:rsidP="006073C0">
            <w:pPr>
              <w:pStyle w:val="ICCENormal"/>
            </w:pPr>
            <w:r w:rsidRPr="00F6417D">
              <w:t>BSE</w:t>
            </w:r>
          </w:p>
        </w:tc>
        <w:tc>
          <w:tcPr>
            <w:tcW w:w="2191" w:type="dxa"/>
          </w:tcPr>
          <w:p w14:paraId="5488D7B5" w14:textId="77777777" w:rsidR="00F6417D" w:rsidRPr="00F6417D" w:rsidRDefault="00F6417D" w:rsidP="006073C0">
            <w:pPr>
              <w:pStyle w:val="ICCENormal"/>
            </w:pPr>
            <w:r w:rsidRPr="00F6417D">
              <w:t>2</w:t>
            </w:r>
          </w:p>
        </w:tc>
        <w:tc>
          <w:tcPr>
            <w:tcW w:w="2027" w:type="dxa"/>
          </w:tcPr>
          <w:p w14:paraId="20C81532" w14:textId="77777777" w:rsidR="00F6417D" w:rsidRPr="00F6417D" w:rsidRDefault="00F6417D" w:rsidP="006073C0">
            <w:pPr>
              <w:pStyle w:val="ICCENormal"/>
            </w:pPr>
            <w:r w:rsidRPr="00F6417D">
              <w:t>HTML, Javascript</w:t>
            </w:r>
          </w:p>
        </w:tc>
      </w:tr>
      <w:tr w:rsidR="00F6417D" w:rsidRPr="00F6417D" w14:paraId="1BB96C33" w14:textId="77777777" w:rsidTr="002F2310">
        <w:tc>
          <w:tcPr>
            <w:tcW w:w="2492" w:type="dxa"/>
          </w:tcPr>
          <w:p w14:paraId="11BC3F59" w14:textId="77777777" w:rsidR="00F6417D" w:rsidRPr="00F6417D" w:rsidRDefault="00F6417D" w:rsidP="006073C0">
            <w:pPr>
              <w:pStyle w:val="ICCENormal"/>
            </w:pPr>
            <w:r w:rsidRPr="00F6417D">
              <w:t>Object Oriented Programming</w:t>
            </w:r>
          </w:p>
        </w:tc>
        <w:tc>
          <w:tcPr>
            <w:tcW w:w="2352" w:type="dxa"/>
          </w:tcPr>
          <w:p w14:paraId="7DD6E430" w14:textId="77777777" w:rsidR="00F6417D" w:rsidRPr="00F6417D" w:rsidRDefault="00F6417D" w:rsidP="006073C0">
            <w:pPr>
              <w:pStyle w:val="ICCENormal"/>
            </w:pPr>
            <w:r w:rsidRPr="00F6417D">
              <w:t>BIT</w:t>
            </w:r>
          </w:p>
        </w:tc>
        <w:tc>
          <w:tcPr>
            <w:tcW w:w="2191" w:type="dxa"/>
          </w:tcPr>
          <w:p w14:paraId="37FD01BF" w14:textId="77777777" w:rsidR="00F6417D" w:rsidRPr="00F6417D" w:rsidRDefault="00F6417D" w:rsidP="006073C0">
            <w:pPr>
              <w:pStyle w:val="ICCENormal"/>
            </w:pPr>
            <w:r w:rsidRPr="00F6417D">
              <w:t>1</w:t>
            </w:r>
          </w:p>
        </w:tc>
        <w:tc>
          <w:tcPr>
            <w:tcW w:w="2027" w:type="dxa"/>
          </w:tcPr>
          <w:p w14:paraId="0038BD0E" w14:textId="77777777" w:rsidR="00F6417D" w:rsidRPr="00F6417D" w:rsidRDefault="00F6417D" w:rsidP="006073C0">
            <w:pPr>
              <w:pStyle w:val="ICCENormal"/>
            </w:pPr>
            <w:r w:rsidRPr="00F6417D">
              <w:t>Java</w:t>
            </w:r>
          </w:p>
        </w:tc>
      </w:tr>
    </w:tbl>
    <w:p w14:paraId="33789727" w14:textId="77777777" w:rsidR="006073C0" w:rsidRDefault="006073C0" w:rsidP="006073C0">
      <w:pPr>
        <w:pStyle w:val="ICCENormal"/>
      </w:pPr>
    </w:p>
    <w:p w14:paraId="344B84FE" w14:textId="77777777" w:rsidR="00F6417D" w:rsidRPr="00F6417D" w:rsidRDefault="00F6417D" w:rsidP="006073C0">
      <w:pPr>
        <w:pStyle w:val="ICCENormal"/>
      </w:pPr>
      <w:r w:rsidRPr="00F6417D">
        <w:t>Table 3 summarizes the duration and weight of the assessments. Within the three courses, researchers selected only take-home assessments for the study. The reason for this choice is that the researchers believe with invigilated tests, students do not have a chance to access any online resources plus AI generative tools like ChatGPT. Therefore, they can’t leverage the tool to support their answers. The choice of assessments also varies in duration. For example, some tests take a few days but for some tests, students have only 2-3 hours to complete.</w:t>
      </w:r>
    </w:p>
    <w:p w14:paraId="5039C53C"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3</w:t>
      </w:r>
      <w:r>
        <w:fldChar w:fldCharType="end"/>
      </w:r>
      <w:r w:rsidRPr="00F6417D">
        <w:t>: Assessment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3330"/>
        <w:gridCol w:w="1890"/>
        <w:gridCol w:w="1597"/>
      </w:tblGrid>
      <w:tr w:rsidR="00F9051E" w14:paraId="12231CEB" w14:textId="77777777" w:rsidTr="00DE1C8D">
        <w:tc>
          <w:tcPr>
            <w:tcW w:w="2245" w:type="dxa"/>
          </w:tcPr>
          <w:p w14:paraId="53507B24" w14:textId="77777777" w:rsidR="00F9051E" w:rsidRPr="0029114B" w:rsidRDefault="00F9051E" w:rsidP="006073C0">
            <w:pPr>
              <w:pStyle w:val="ICCENormal"/>
              <w:rPr>
                <w:b/>
                <w:bCs/>
              </w:rPr>
            </w:pPr>
            <w:r w:rsidRPr="0029114B">
              <w:rPr>
                <w:b/>
                <w:bCs/>
              </w:rPr>
              <w:t>Assessment name</w:t>
            </w:r>
          </w:p>
        </w:tc>
        <w:tc>
          <w:tcPr>
            <w:tcW w:w="3330" w:type="dxa"/>
          </w:tcPr>
          <w:p w14:paraId="519106F1" w14:textId="77777777" w:rsidR="00F9051E" w:rsidRPr="0029114B" w:rsidRDefault="00F9051E" w:rsidP="006073C0">
            <w:pPr>
              <w:pStyle w:val="ICCENormal"/>
              <w:rPr>
                <w:b/>
                <w:bCs/>
              </w:rPr>
            </w:pPr>
            <w:r w:rsidRPr="0029114B">
              <w:rPr>
                <w:b/>
                <w:bCs/>
              </w:rPr>
              <w:t>Courses</w:t>
            </w:r>
          </w:p>
        </w:tc>
        <w:tc>
          <w:tcPr>
            <w:tcW w:w="1890" w:type="dxa"/>
          </w:tcPr>
          <w:p w14:paraId="43C436D9" w14:textId="77777777" w:rsidR="00F9051E" w:rsidRPr="0029114B" w:rsidRDefault="00F9051E" w:rsidP="006073C0">
            <w:pPr>
              <w:pStyle w:val="ICCENormal"/>
              <w:rPr>
                <w:b/>
                <w:bCs/>
              </w:rPr>
            </w:pPr>
            <w:r w:rsidRPr="0029114B">
              <w:rPr>
                <w:b/>
                <w:bCs/>
              </w:rPr>
              <w:t>Duration</w:t>
            </w:r>
          </w:p>
        </w:tc>
        <w:tc>
          <w:tcPr>
            <w:tcW w:w="1597" w:type="dxa"/>
          </w:tcPr>
          <w:p w14:paraId="597900DE" w14:textId="77777777" w:rsidR="00F9051E" w:rsidRPr="0029114B" w:rsidRDefault="00F9051E" w:rsidP="006073C0">
            <w:pPr>
              <w:pStyle w:val="ICCENormal"/>
              <w:rPr>
                <w:b/>
                <w:bCs/>
              </w:rPr>
            </w:pPr>
            <w:r w:rsidRPr="0029114B">
              <w:rPr>
                <w:b/>
                <w:bCs/>
              </w:rPr>
              <w:t>Weight</w:t>
            </w:r>
          </w:p>
        </w:tc>
      </w:tr>
      <w:tr w:rsidR="00F9051E" w14:paraId="77D57DB0" w14:textId="77777777" w:rsidTr="00DE1C8D">
        <w:tc>
          <w:tcPr>
            <w:tcW w:w="2245" w:type="dxa"/>
          </w:tcPr>
          <w:p w14:paraId="681915CC" w14:textId="77777777" w:rsidR="00F9051E" w:rsidRDefault="00F9051E" w:rsidP="006073C0">
            <w:pPr>
              <w:pStyle w:val="ICCENormal"/>
            </w:pPr>
            <w:r>
              <w:t>Group assessment</w:t>
            </w:r>
          </w:p>
        </w:tc>
        <w:tc>
          <w:tcPr>
            <w:tcW w:w="3330" w:type="dxa"/>
          </w:tcPr>
          <w:p w14:paraId="25661651" w14:textId="77777777" w:rsidR="00F9051E" w:rsidRPr="008D7F9D" w:rsidRDefault="00F9051E" w:rsidP="006073C0">
            <w:pPr>
              <w:pStyle w:val="ICCENormal"/>
              <w:rPr>
                <w:u w:val="single"/>
              </w:rPr>
            </w:pPr>
            <w:r w:rsidRPr="008D7F9D">
              <w:rPr>
                <w:u w:val="single"/>
              </w:rPr>
              <w:t>Advanced Programming Techniques</w:t>
            </w:r>
          </w:p>
        </w:tc>
        <w:tc>
          <w:tcPr>
            <w:tcW w:w="1890" w:type="dxa"/>
          </w:tcPr>
          <w:p w14:paraId="5872E7C8" w14:textId="77777777" w:rsidR="00F9051E" w:rsidRDefault="00F9051E" w:rsidP="006073C0">
            <w:pPr>
              <w:pStyle w:val="ICCENormal"/>
            </w:pPr>
            <w:r>
              <w:t>2 weeks</w:t>
            </w:r>
          </w:p>
        </w:tc>
        <w:tc>
          <w:tcPr>
            <w:tcW w:w="1597" w:type="dxa"/>
          </w:tcPr>
          <w:p w14:paraId="4B32D300" w14:textId="77777777" w:rsidR="00F9051E" w:rsidRDefault="00F9051E" w:rsidP="006073C0">
            <w:pPr>
              <w:pStyle w:val="ICCENormal"/>
            </w:pPr>
            <w:r>
              <w:t>35%</w:t>
            </w:r>
          </w:p>
        </w:tc>
      </w:tr>
      <w:tr w:rsidR="00F9051E" w14:paraId="60FD25FA" w14:textId="77777777" w:rsidTr="00DE1C8D">
        <w:tc>
          <w:tcPr>
            <w:tcW w:w="2245" w:type="dxa"/>
          </w:tcPr>
          <w:p w14:paraId="5443CF35" w14:textId="77777777" w:rsidR="00F9051E" w:rsidRDefault="00F9051E" w:rsidP="006073C0">
            <w:pPr>
              <w:pStyle w:val="ICCENormal"/>
            </w:pPr>
            <w:r>
              <w:t>Assessment 1</w:t>
            </w:r>
          </w:p>
        </w:tc>
        <w:tc>
          <w:tcPr>
            <w:tcW w:w="3330" w:type="dxa"/>
          </w:tcPr>
          <w:p w14:paraId="48711146" w14:textId="77777777" w:rsidR="00F9051E" w:rsidRDefault="00F9051E" w:rsidP="006073C0">
            <w:pPr>
              <w:pStyle w:val="ICCENormal"/>
            </w:pPr>
            <w:r>
              <w:t>Enterprise Application Development</w:t>
            </w:r>
          </w:p>
        </w:tc>
        <w:tc>
          <w:tcPr>
            <w:tcW w:w="1890" w:type="dxa"/>
          </w:tcPr>
          <w:p w14:paraId="34B08F49" w14:textId="77777777" w:rsidR="00F9051E" w:rsidRDefault="00F9051E" w:rsidP="006073C0">
            <w:pPr>
              <w:pStyle w:val="ICCENormal"/>
            </w:pPr>
            <w:r>
              <w:t>3 days</w:t>
            </w:r>
          </w:p>
        </w:tc>
        <w:tc>
          <w:tcPr>
            <w:tcW w:w="1597" w:type="dxa"/>
          </w:tcPr>
          <w:p w14:paraId="7475A9B9" w14:textId="77777777" w:rsidR="00F9051E" w:rsidRDefault="00F9051E" w:rsidP="006073C0">
            <w:pPr>
              <w:pStyle w:val="ICCENormal"/>
            </w:pPr>
            <w:r>
              <w:t>30%</w:t>
            </w:r>
          </w:p>
        </w:tc>
      </w:tr>
      <w:tr w:rsidR="00F9051E" w14:paraId="6EBC9DC2" w14:textId="77777777" w:rsidTr="00DE1C8D">
        <w:tc>
          <w:tcPr>
            <w:tcW w:w="2245" w:type="dxa"/>
          </w:tcPr>
          <w:p w14:paraId="6AA6C6C1" w14:textId="77777777" w:rsidR="00F9051E" w:rsidRDefault="00F9051E" w:rsidP="006073C0">
            <w:pPr>
              <w:pStyle w:val="ICCENormal"/>
            </w:pPr>
            <w:r>
              <w:t>Final test</w:t>
            </w:r>
          </w:p>
        </w:tc>
        <w:tc>
          <w:tcPr>
            <w:tcW w:w="3330" w:type="dxa"/>
          </w:tcPr>
          <w:p w14:paraId="1B23B946" w14:textId="77777777" w:rsidR="00F9051E" w:rsidRDefault="00F9051E" w:rsidP="006073C0">
            <w:pPr>
              <w:pStyle w:val="ICCENormal"/>
            </w:pPr>
            <w:r>
              <w:t>Object Oriented Programming</w:t>
            </w:r>
          </w:p>
        </w:tc>
        <w:tc>
          <w:tcPr>
            <w:tcW w:w="1890" w:type="dxa"/>
          </w:tcPr>
          <w:p w14:paraId="44878021" w14:textId="77777777" w:rsidR="00F9051E" w:rsidRDefault="00F9051E" w:rsidP="006073C0">
            <w:pPr>
              <w:pStyle w:val="ICCENormal"/>
            </w:pPr>
            <w:r>
              <w:t>2 hours</w:t>
            </w:r>
          </w:p>
        </w:tc>
        <w:tc>
          <w:tcPr>
            <w:tcW w:w="1597" w:type="dxa"/>
          </w:tcPr>
          <w:p w14:paraId="1D4B59B1" w14:textId="77777777" w:rsidR="00F9051E" w:rsidRDefault="00F9051E" w:rsidP="006073C0">
            <w:pPr>
              <w:pStyle w:val="ICCENormal"/>
            </w:pPr>
            <w:r>
              <w:t>40%</w:t>
            </w:r>
          </w:p>
        </w:tc>
      </w:tr>
    </w:tbl>
    <w:p w14:paraId="54FD2019" w14:textId="77777777" w:rsidR="00F6417D" w:rsidRPr="00F6417D" w:rsidRDefault="00F6417D" w:rsidP="006073C0">
      <w:pPr>
        <w:pStyle w:val="ICCENormal"/>
      </w:pPr>
    </w:p>
    <w:p w14:paraId="0DC54C68" w14:textId="77777777" w:rsidR="00E701F0" w:rsidRDefault="00F6417D" w:rsidP="00D65354">
      <w:pPr>
        <w:pStyle w:val="ICCEHeading2"/>
      </w:pPr>
      <w:r w:rsidRPr="00F6417D">
        <w:t>Findings and discussions</w:t>
      </w:r>
    </w:p>
    <w:p w14:paraId="6510E5C8" w14:textId="77777777" w:rsidR="00D65354" w:rsidRDefault="00D65354" w:rsidP="00D65354">
      <w:pPr>
        <w:pStyle w:val="ICCEHeading2"/>
        <w:numPr>
          <w:ilvl w:val="0"/>
          <w:numId w:val="0"/>
        </w:numPr>
        <w:ind w:left="425"/>
      </w:pPr>
    </w:p>
    <w:p w14:paraId="544C05BE" w14:textId="77777777" w:rsidR="00F6417D" w:rsidRDefault="00F6417D" w:rsidP="00A51C53">
      <w:pPr>
        <w:pStyle w:val="ICCEHeading3"/>
        <w:numPr>
          <w:ilvl w:val="1"/>
          <w:numId w:val="1"/>
        </w:numPr>
      </w:pPr>
      <w:r w:rsidRPr="00E701F0">
        <w:t>List of sample assessments and Bloom’s taxonomy</w:t>
      </w:r>
    </w:p>
    <w:p w14:paraId="03852CEF" w14:textId="77777777" w:rsidR="00671554" w:rsidRPr="00E701F0" w:rsidRDefault="00671554" w:rsidP="006073C0">
      <w:pPr>
        <w:pStyle w:val="ICCENormal"/>
      </w:pPr>
    </w:p>
    <w:p w14:paraId="2719774F" w14:textId="77777777" w:rsidR="00F6417D" w:rsidRPr="00F6417D" w:rsidRDefault="00F6417D" w:rsidP="006073C0">
      <w:pPr>
        <w:pStyle w:val="ICCENormal"/>
      </w:pPr>
      <w:r w:rsidRPr="00E701F0">
        <w:t xml:space="preserve">All the assessments demanded students to build a fictional application for a specific requirement such as delivery service, home sharing, or quiz management. Although the requirement is close to real life, all complex features have been removed to ensure students can deliver in a fixed timeframe (see Table 4). That’s why the Bloom level is just between 3 and 4. </w:t>
      </w:r>
    </w:p>
    <w:p w14:paraId="1702EB2B"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4</w:t>
      </w:r>
      <w:r>
        <w:fldChar w:fldCharType="end"/>
      </w:r>
      <w:r w:rsidRPr="00F6417D">
        <w:t>: Assessment and Bloom's Taxonomy</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860"/>
        <w:gridCol w:w="2060"/>
      </w:tblGrid>
      <w:tr w:rsidR="00F6417D" w:rsidRPr="00F6417D" w14:paraId="1B96EB85" w14:textId="77777777" w:rsidTr="00242FE2">
        <w:trPr>
          <w:trHeight w:val="348"/>
        </w:trPr>
        <w:tc>
          <w:tcPr>
            <w:tcW w:w="2245" w:type="dxa"/>
          </w:tcPr>
          <w:p w14:paraId="66047F73" w14:textId="77777777" w:rsidR="00F6417D" w:rsidRPr="001523DE" w:rsidRDefault="00F6417D" w:rsidP="006073C0">
            <w:pPr>
              <w:pStyle w:val="ICCENormal"/>
              <w:rPr>
                <w:b/>
                <w:bCs/>
              </w:rPr>
            </w:pPr>
            <w:r w:rsidRPr="001523DE">
              <w:rPr>
                <w:b/>
                <w:bCs/>
              </w:rPr>
              <w:t>Assessment name</w:t>
            </w:r>
          </w:p>
        </w:tc>
        <w:tc>
          <w:tcPr>
            <w:tcW w:w="4860" w:type="dxa"/>
          </w:tcPr>
          <w:p w14:paraId="559A4CC5" w14:textId="77777777" w:rsidR="00F6417D" w:rsidRPr="001523DE" w:rsidRDefault="00F6417D" w:rsidP="006073C0">
            <w:pPr>
              <w:pStyle w:val="ICCENormal"/>
              <w:rPr>
                <w:b/>
                <w:bCs/>
              </w:rPr>
            </w:pPr>
            <w:r w:rsidRPr="001523DE">
              <w:rPr>
                <w:b/>
                <w:bCs/>
              </w:rPr>
              <w:t>Questions</w:t>
            </w:r>
          </w:p>
        </w:tc>
        <w:tc>
          <w:tcPr>
            <w:tcW w:w="2060" w:type="dxa"/>
          </w:tcPr>
          <w:p w14:paraId="1B801449" w14:textId="77777777" w:rsidR="00F6417D" w:rsidRPr="001523DE" w:rsidRDefault="00F6417D" w:rsidP="006073C0">
            <w:pPr>
              <w:pStyle w:val="ICCENormal"/>
              <w:rPr>
                <w:b/>
                <w:bCs/>
              </w:rPr>
            </w:pPr>
            <w:r w:rsidRPr="001523DE">
              <w:rPr>
                <w:b/>
                <w:bCs/>
              </w:rPr>
              <w:t>Bloom’s taxonomy</w:t>
            </w:r>
          </w:p>
        </w:tc>
      </w:tr>
      <w:tr w:rsidR="00F6417D" w:rsidRPr="00F6417D" w14:paraId="7CC6D939" w14:textId="77777777" w:rsidTr="00242FE2">
        <w:trPr>
          <w:trHeight w:val="348"/>
        </w:trPr>
        <w:tc>
          <w:tcPr>
            <w:tcW w:w="2245" w:type="dxa"/>
          </w:tcPr>
          <w:p w14:paraId="07D60D3C" w14:textId="77777777" w:rsidR="00F6417D" w:rsidRPr="00F6417D" w:rsidRDefault="00F6417D" w:rsidP="006073C0">
            <w:pPr>
              <w:pStyle w:val="ICCENormal"/>
            </w:pPr>
            <w:r w:rsidRPr="00F6417D">
              <w:t>Group assessment</w:t>
            </w:r>
          </w:p>
        </w:tc>
        <w:tc>
          <w:tcPr>
            <w:tcW w:w="4860" w:type="dxa"/>
          </w:tcPr>
          <w:p w14:paraId="39C667F3" w14:textId="77777777" w:rsidR="00F6417D" w:rsidRPr="00F6417D" w:rsidRDefault="00F6417D" w:rsidP="006073C0">
            <w:pPr>
              <w:pStyle w:val="ICCENormal"/>
            </w:pPr>
            <w:r w:rsidRPr="00F6417D">
              <w:t>Build a command line interface application for vacation home sharing</w:t>
            </w:r>
          </w:p>
        </w:tc>
        <w:tc>
          <w:tcPr>
            <w:tcW w:w="2060" w:type="dxa"/>
          </w:tcPr>
          <w:p w14:paraId="0B8EB51D" w14:textId="77777777" w:rsidR="00F6417D" w:rsidRPr="00F6417D" w:rsidRDefault="00F6417D" w:rsidP="006073C0">
            <w:pPr>
              <w:pStyle w:val="ICCENormal"/>
            </w:pPr>
            <w:r w:rsidRPr="00F6417D">
              <w:t>3 (Applying)</w:t>
            </w:r>
          </w:p>
        </w:tc>
      </w:tr>
      <w:tr w:rsidR="00F6417D" w:rsidRPr="00F6417D" w14:paraId="0BB04E0F" w14:textId="77777777" w:rsidTr="00242FE2">
        <w:trPr>
          <w:trHeight w:val="366"/>
        </w:trPr>
        <w:tc>
          <w:tcPr>
            <w:tcW w:w="2245" w:type="dxa"/>
          </w:tcPr>
          <w:p w14:paraId="738848AE" w14:textId="77777777" w:rsidR="00F6417D" w:rsidRPr="00F6417D" w:rsidRDefault="00F6417D" w:rsidP="006073C0">
            <w:pPr>
              <w:pStyle w:val="ICCENormal"/>
            </w:pPr>
            <w:r w:rsidRPr="00F6417D">
              <w:t>Assessment 1</w:t>
            </w:r>
          </w:p>
        </w:tc>
        <w:tc>
          <w:tcPr>
            <w:tcW w:w="4860" w:type="dxa"/>
          </w:tcPr>
          <w:p w14:paraId="4E59277B" w14:textId="77777777" w:rsidR="00F6417D" w:rsidRPr="00F6417D" w:rsidRDefault="00F6417D" w:rsidP="006073C0">
            <w:pPr>
              <w:pStyle w:val="ICCENormal"/>
            </w:pPr>
            <w:r w:rsidRPr="00F6417D">
              <w:t>Build a quiz management system</w:t>
            </w:r>
          </w:p>
        </w:tc>
        <w:tc>
          <w:tcPr>
            <w:tcW w:w="2060" w:type="dxa"/>
          </w:tcPr>
          <w:p w14:paraId="4D4C85A8" w14:textId="77777777" w:rsidR="00F6417D" w:rsidRPr="00F6417D" w:rsidRDefault="00F6417D" w:rsidP="006073C0">
            <w:pPr>
              <w:pStyle w:val="ICCENormal"/>
            </w:pPr>
            <w:r w:rsidRPr="00F6417D">
              <w:t>4 (Analyzing), 6 (Creating)</w:t>
            </w:r>
          </w:p>
        </w:tc>
      </w:tr>
      <w:tr w:rsidR="00F6417D" w:rsidRPr="00F6417D" w14:paraId="0DB88F6C" w14:textId="77777777" w:rsidTr="00242FE2">
        <w:trPr>
          <w:trHeight w:val="348"/>
        </w:trPr>
        <w:tc>
          <w:tcPr>
            <w:tcW w:w="2245" w:type="dxa"/>
          </w:tcPr>
          <w:p w14:paraId="05AF48A1" w14:textId="77777777" w:rsidR="00F6417D" w:rsidRPr="00F6417D" w:rsidRDefault="00F6417D" w:rsidP="006073C0">
            <w:pPr>
              <w:pStyle w:val="ICCENormal"/>
            </w:pPr>
            <w:r w:rsidRPr="00F6417D">
              <w:lastRenderedPageBreak/>
              <w:t>Final test</w:t>
            </w:r>
          </w:p>
        </w:tc>
        <w:tc>
          <w:tcPr>
            <w:tcW w:w="4860" w:type="dxa"/>
          </w:tcPr>
          <w:p w14:paraId="3081FE4A" w14:textId="77777777" w:rsidR="00F6417D" w:rsidRPr="00F6417D" w:rsidRDefault="00F6417D" w:rsidP="006073C0">
            <w:pPr>
              <w:pStyle w:val="ICCENormal"/>
            </w:pPr>
            <w:r w:rsidRPr="00F6417D">
              <w:t>Build Java command line interface application to manage delivery service</w:t>
            </w:r>
          </w:p>
        </w:tc>
        <w:tc>
          <w:tcPr>
            <w:tcW w:w="2060" w:type="dxa"/>
          </w:tcPr>
          <w:p w14:paraId="06052066" w14:textId="77777777" w:rsidR="00F6417D" w:rsidRPr="00F6417D" w:rsidRDefault="00F6417D" w:rsidP="006073C0">
            <w:pPr>
              <w:pStyle w:val="ICCENormal"/>
            </w:pPr>
            <w:r w:rsidRPr="00F6417D">
              <w:t>3 (Applying)</w:t>
            </w:r>
          </w:p>
        </w:tc>
      </w:tr>
    </w:tbl>
    <w:p w14:paraId="7C62D5B5" w14:textId="77777777" w:rsidR="00F6417D" w:rsidRPr="00F6417D" w:rsidRDefault="00F6417D" w:rsidP="006073C0">
      <w:pPr>
        <w:pStyle w:val="ICCENormal"/>
      </w:pPr>
    </w:p>
    <w:p w14:paraId="76AD78C9" w14:textId="77777777" w:rsidR="00F6417D" w:rsidRDefault="00F6417D" w:rsidP="00A51C53">
      <w:pPr>
        <w:pStyle w:val="ICCEHeading3"/>
        <w:numPr>
          <w:ilvl w:val="1"/>
          <w:numId w:val="1"/>
        </w:numPr>
      </w:pPr>
      <w:r w:rsidRPr="00F6417D">
        <w:t>Marking answers from ChatGPT</w:t>
      </w:r>
    </w:p>
    <w:p w14:paraId="77FFB6EB" w14:textId="77777777" w:rsidR="006073C0" w:rsidRDefault="006073C0" w:rsidP="006073C0">
      <w:pPr>
        <w:pStyle w:val="ICCENormal"/>
      </w:pPr>
    </w:p>
    <w:p w14:paraId="281957F9" w14:textId="77777777" w:rsidR="00F6417D" w:rsidRDefault="00F6417D" w:rsidP="006073C0">
      <w:pPr>
        <w:pStyle w:val="ICCENormal"/>
      </w:pPr>
      <w:r w:rsidRPr="00F6417D">
        <w:t xml:space="preserve">Technically, ChatGPT has a word limit per response. It has been said that only 2048 characters are returned per response. It means that in any circumstance, students must break down the question and receive pieces of the answers and assemble them into complete work. The researchers’ experiment also followed this approach: break down the question and recombine the answers. Sometimes, questions can be fed directly without breaking down. </w:t>
      </w:r>
    </w:p>
    <w:p w14:paraId="6F50B602" w14:textId="77777777" w:rsidR="004350F9" w:rsidRPr="00F6417D" w:rsidRDefault="004350F9" w:rsidP="006073C0">
      <w:pPr>
        <w:pStyle w:val="ICCENormal"/>
      </w:pPr>
      <w:r w:rsidRPr="004350F9">
        <w:t xml:space="preserve">For example, the following code is the answer for </w:t>
      </w:r>
      <w:r w:rsidR="002A77B4">
        <w:t xml:space="preserve">the </w:t>
      </w:r>
      <w:r w:rsidRPr="004350F9">
        <w:t>banking app from ChatGPT with a direct question:</w:t>
      </w:r>
    </w:p>
    <w:p w14:paraId="066360AB" w14:textId="77777777" w:rsidR="00F6417D" w:rsidRPr="00F6417D" w:rsidRDefault="00F6417D" w:rsidP="00F6417D">
      <w:pPr>
        <w:rPr>
          <w:rFonts w:ascii="Arial" w:hAnsi="Arial" w:cs="Arial"/>
          <w:sz w:val="22"/>
          <w:szCs w:val="22"/>
        </w:rPr>
      </w:pPr>
    </w:p>
    <w:p w14:paraId="2D80300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class Account {</w:t>
      </w:r>
    </w:p>
    <w:p w14:paraId="29BE4C7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private String accountNumber;</w:t>
      </w:r>
    </w:p>
    <w:p w14:paraId="04882A4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private double balance;</w:t>
      </w:r>
    </w:p>
    <w:p w14:paraId="76C9BBDA" w14:textId="77777777" w:rsidR="00F6417D" w:rsidRPr="00371056" w:rsidRDefault="00F6417D" w:rsidP="00F6417D">
      <w:pPr>
        <w:rPr>
          <w:rFonts w:ascii="Courier" w:hAnsi="Courier" w:cs="Arial"/>
          <w:sz w:val="18"/>
          <w:szCs w:val="18"/>
        </w:rPr>
      </w:pPr>
    </w:p>
    <w:p w14:paraId="34389BE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Account(String accountNumber) {</w:t>
      </w:r>
    </w:p>
    <w:p w14:paraId="7AC18A3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this.accountNumber = accountNumber;</w:t>
      </w:r>
    </w:p>
    <w:p w14:paraId="6DE03AA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this.balance = 0;</w:t>
      </w:r>
    </w:p>
    <w:p w14:paraId="4E369DB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204C495F" w14:textId="77777777" w:rsidR="00F6417D" w:rsidRPr="00371056" w:rsidRDefault="00F6417D" w:rsidP="00F6417D">
      <w:pPr>
        <w:rPr>
          <w:rFonts w:ascii="Courier" w:hAnsi="Courier" w:cs="Arial"/>
          <w:sz w:val="18"/>
          <w:szCs w:val="18"/>
        </w:rPr>
      </w:pPr>
    </w:p>
    <w:p w14:paraId="29A7929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credit(double amount) {</w:t>
      </w:r>
    </w:p>
    <w:p w14:paraId="1CAF4C8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balance += amount;</w:t>
      </w:r>
    </w:p>
    <w:p w14:paraId="0C16935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591EECA2" w14:textId="77777777" w:rsidR="00F6417D" w:rsidRPr="00371056" w:rsidRDefault="00F6417D" w:rsidP="00F6417D">
      <w:pPr>
        <w:rPr>
          <w:rFonts w:ascii="Courier" w:hAnsi="Courier" w:cs="Arial"/>
          <w:sz w:val="18"/>
          <w:szCs w:val="18"/>
        </w:rPr>
      </w:pPr>
    </w:p>
    <w:p w14:paraId="1268EB0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debit(double amount) {</w:t>
      </w:r>
    </w:p>
    <w:p w14:paraId="5E0C4B4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if (balance &gt;= amount) {</w:t>
      </w:r>
    </w:p>
    <w:p w14:paraId="18B081F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balance -= amount;</w:t>
      </w:r>
    </w:p>
    <w:p w14:paraId="4676A9C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15C61AE"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            </w:t>
      </w:r>
      <w:r w:rsidRPr="00371056">
        <w:rPr>
          <w:rFonts w:ascii="Courier" w:eastAsia="Arial" w:hAnsi="Courier" w:cs="Arial"/>
          <w:color w:val="000000"/>
          <w:sz w:val="18"/>
          <w:szCs w:val="18"/>
          <w:lang w:val="fr-FR"/>
        </w:rPr>
        <w:t>System.out.println("Insufficient balance.");</w:t>
      </w:r>
    </w:p>
    <w:p w14:paraId="601C2BF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t>}</w:t>
      </w:r>
    </w:p>
    <w:p w14:paraId="33D0C30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AD6EB3C" w14:textId="77777777" w:rsidR="00F6417D" w:rsidRPr="00371056" w:rsidRDefault="00F6417D" w:rsidP="00F6417D">
      <w:pPr>
        <w:rPr>
          <w:rFonts w:ascii="Courier" w:hAnsi="Courier" w:cs="Arial"/>
          <w:sz w:val="18"/>
          <w:szCs w:val="18"/>
        </w:rPr>
      </w:pPr>
    </w:p>
    <w:p w14:paraId="520B5B2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public void transferTo(Account anotherAccount, double amount) {</w:t>
      </w:r>
    </w:p>
    <w:p w14:paraId="18B3BE0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if (balance &gt;= amount) {</w:t>
      </w:r>
    </w:p>
    <w:p w14:paraId="428EFA5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debit(amount);</w:t>
      </w:r>
    </w:p>
    <w:p w14:paraId="02270B5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anotherAccount.credit(amount);</w:t>
      </w:r>
    </w:p>
    <w:p w14:paraId="2EE9D3E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B723415"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            </w:t>
      </w:r>
      <w:r w:rsidRPr="00371056">
        <w:rPr>
          <w:rFonts w:ascii="Courier" w:eastAsia="Arial" w:hAnsi="Courier" w:cs="Arial"/>
          <w:color w:val="000000"/>
          <w:sz w:val="18"/>
          <w:szCs w:val="18"/>
          <w:lang w:val="fr-FR"/>
        </w:rPr>
        <w:t>System.out.println("Insufficient balance.");</w:t>
      </w:r>
    </w:p>
    <w:p w14:paraId="4744F633"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t>}</w:t>
      </w:r>
    </w:p>
    <w:p w14:paraId="3BA5E3E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w:t>
      </w:r>
    </w:p>
    <w:p w14:paraId="662626C2" w14:textId="77777777" w:rsidR="00F6417D" w:rsidRPr="00F6417D" w:rsidRDefault="00F6417D" w:rsidP="006073C0">
      <w:pPr>
        <w:ind w:left="0" w:firstLine="0"/>
        <w:rPr>
          <w:rFonts w:ascii="Arial" w:hAnsi="Arial" w:cs="Arial"/>
          <w:sz w:val="22"/>
          <w:szCs w:val="22"/>
        </w:rPr>
      </w:pPr>
    </w:p>
    <w:p w14:paraId="60A9BFA2" w14:textId="77777777" w:rsidR="00F6417D" w:rsidRPr="00F6417D" w:rsidRDefault="00F6417D" w:rsidP="007A7D65">
      <w:pPr>
        <w:ind w:left="0" w:firstLine="0"/>
        <w:rPr>
          <w:rFonts w:ascii="Arial" w:hAnsi="Arial" w:cs="Arial"/>
          <w:sz w:val="22"/>
          <w:szCs w:val="22"/>
        </w:rPr>
      </w:pPr>
      <w:r w:rsidRPr="00F6417D">
        <w:rPr>
          <w:rFonts w:ascii="Arial" w:hAnsi="Arial" w:cs="Arial"/>
          <w:sz w:val="22"/>
          <w:szCs w:val="22"/>
        </w:rPr>
        <w:t>The following is the answer for question building quiz system:</w:t>
      </w:r>
    </w:p>
    <w:p w14:paraId="6B299DEA" w14:textId="77777777" w:rsidR="00F6417D" w:rsidRPr="00F6417D" w:rsidRDefault="00F6417D" w:rsidP="00F6417D">
      <w:pPr>
        <w:rPr>
          <w:rFonts w:ascii="Arial" w:hAnsi="Arial" w:cs="Arial"/>
          <w:sz w:val="22"/>
          <w:szCs w:val="22"/>
        </w:rPr>
      </w:pPr>
    </w:p>
    <w:p w14:paraId="369C01B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&lt;!DOCTYPE html&gt;</w:t>
      </w:r>
    </w:p>
    <w:p w14:paraId="19FA659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&lt;html&gt;</w:t>
      </w:r>
    </w:p>
    <w:p w14:paraId="3617BD0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7BB7C5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&lt;title&gt;Quiz Maker&lt;/title&gt;</w:t>
      </w:r>
    </w:p>
    <w:p w14:paraId="7E9E551E"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&lt;link rel="stylesheet" href="styles.css"&gt;</w:t>
      </w:r>
    </w:p>
    <w:p w14:paraId="1B346A9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4EA051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&lt;body&gt;</w:t>
      </w:r>
    </w:p>
    <w:p w14:paraId="60D1FBD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&lt;h1&gt;Quiz Maker&lt;/h1&gt;</w:t>
      </w:r>
    </w:p>
    <w:p w14:paraId="72B7B262" w14:textId="77777777" w:rsidR="00F6417D" w:rsidRPr="00371056" w:rsidRDefault="00F6417D" w:rsidP="00F6417D">
      <w:pPr>
        <w:rPr>
          <w:rFonts w:ascii="Courier" w:hAnsi="Courier" w:cs="Arial"/>
          <w:sz w:val="18"/>
          <w:szCs w:val="18"/>
        </w:rPr>
      </w:pPr>
    </w:p>
    <w:p w14:paraId="0C4351CA"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ab/>
      </w:r>
      <w:r w:rsidRPr="00371056">
        <w:rPr>
          <w:rFonts w:ascii="Courier" w:eastAsia="Arial" w:hAnsi="Courier" w:cs="Arial"/>
          <w:color w:val="000000"/>
          <w:sz w:val="18"/>
          <w:szCs w:val="18"/>
          <w:lang w:val="fr-FR"/>
        </w:rPr>
        <w:t>&lt;div id="quiz-edit-container"&gt;</w:t>
      </w:r>
    </w:p>
    <w:p w14:paraId="0DA57359"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pt-BR"/>
        </w:rPr>
        <w:t>&lt;h2&gt;Quiz Editor&lt;/h2&gt;</w:t>
      </w:r>
    </w:p>
    <w:p w14:paraId="1F46E351"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t>&lt;label for="quiz-title"&gt;Quiz Title:&lt;/label&gt;</w:t>
      </w:r>
    </w:p>
    <w:p w14:paraId="7D8B66ED"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rPr>
        <w:t>&lt;input type="text" id="quiz-title"&gt;</w:t>
      </w:r>
    </w:p>
    <w:p w14:paraId="67F87D6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id="add-question-btn"&gt;Add Question&lt;/button&gt;</w:t>
      </w:r>
    </w:p>
    <w:p w14:paraId="42EF69B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id="save-quiz-btn"&gt;Save Quiz&lt;/button&gt;</w:t>
      </w:r>
    </w:p>
    <w:p w14:paraId="75B7DCD5" w14:textId="77777777" w:rsidR="00F6417D" w:rsidRPr="00371056" w:rsidRDefault="00F6417D" w:rsidP="00F6417D">
      <w:pPr>
        <w:rPr>
          <w:rFonts w:ascii="Courier" w:hAnsi="Courier" w:cs="Arial"/>
          <w:sz w:val="18"/>
          <w:szCs w:val="18"/>
        </w:rPr>
      </w:pPr>
    </w:p>
    <w:p w14:paraId="299FD68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lastRenderedPageBreak/>
        <w:tab/>
      </w:r>
      <w:r w:rsidRPr="00371056">
        <w:rPr>
          <w:rFonts w:ascii="Courier" w:eastAsia="Arial" w:hAnsi="Courier" w:cs="Arial"/>
          <w:color w:val="000000"/>
          <w:sz w:val="18"/>
          <w:szCs w:val="18"/>
        </w:rPr>
        <w:tab/>
        <w:t>&lt;div id="questions-container"&gt;</w:t>
      </w:r>
    </w:p>
    <w:p w14:paraId="73F602A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 questions will be dynamically added here --&gt;</w:t>
      </w:r>
    </w:p>
    <w:p w14:paraId="3FD1E74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&lt;/div&gt;</w:t>
      </w:r>
    </w:p>
    <w:p w14:paraId="72A1E08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&lt;/div&gt;</w:t>
      </w:r>
    </w:p>
    <w:p w14:paraId="4730CB61" w14:textId="77777777" w:rsidR="00F6417D" w:rsidRPr="00F6417D" w:rsidRDefault="00F6417D" w:rsidP="00F6417D">
      <w:pPr>
        <w:rPr>
          <w:rFonts w:ascii="Arial" w:hAnsi="Arial" w:cs="Arial"/>
          <w:sz w:val="22"/>
          <w:szCs w:val="22"/>
        </w:rPr>
      </w:pPr>
    </w:p>
    <w:p w14:paraId="35F724C7" w14:textId="77777777" w:rsidR="00F6417D" w:rsidRPr="00F6417D" w:rsidRDefault="00F6417D" w:rsidP="00F9051E">
      <w:pPr>
        <w:pStyle w:val="ICCENormal"/>
      </w:pPr>
      <w:r w:rsidRPr="00F6417D">
        <w:t xml:space="preserve">After ChatGPT generated answers, the researchers invited lecturers teaching the courses and marking students to check with the rubric. The result is summarized in Table 5. </w:t>
      </w:r>
    </w:p>
    <w:p w14:paraId="654AA648" w14:textId="77777777" w:rsidR="00F6417D" w:rsidRPr="00F6417D" w:rsidRDefault="00F6417D" w:rsidP="00F9051E">
      <w:pPr>
        <w:pStyle w:val="ICCETableCaption"/>
      </w:pPr>
      <w:r w:rsidRPr="00F6417D">
        <w:t xml:space="preserve">Table </w:t>
      </w:r>
      <w:r>
        <w:fldChar w:fldCharType="begin"/>
      </w:r>
      <w:r>
        <w:instrText>SEQ Table \* ARABIC</w:instrText>
      </w:r>
      <w:r>
        <w:fldChar w:fldCharType="separate"/>
      </w:r>
      <w:r w:rsidRPr="00F6417D">
        <w:rPr>
          <w:noProof/>
        </w:rPr>
        <w:t>5</w:t>
      </w:r>
      <w:r>
        <w:fldChar w:fldCharType="end"/>
      </w:r>
      <w:r w:rsidRPr="00F6417D">
        <w:t>: Marking answers from ChatGPT</w:t>
      </w:r>
    </w:p>
    <w:tbl>
      <w:tblPr>
        <w:tblW w:w="6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4"/>
        <w:gridCol w:w="3620"/>
      </w:tblGrid>
      <w:tr w:rsidR="00F6417D" w:rsidRPr="00F6417D" w14:paraId="38EB7650" w14:textId="77777777" w:rsidTr="002F2310">
        <w:trPr>
          <w:trHeight w:val="348"/>
        </w:trPr>
        <w:tc>
          <w:tcPr>
            <w:tcW w:w="3014" w:type="dxa"/>
          </w:tcPr>
          <w:p w14:paraId="7BD9F6A3"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Assessment name</w:t>
            </w:r>
          </w:p>
        </w:tc>
        <w:tc>
          <w:tcPr>
            <w:tcW w:w="3620" w:type="dxa"/>
          </w:tcPr>
          <w:p w14:paraId="73D7CD4A"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Probable marks</w:t>
            </w:r>
          </w:p>
        </w:tc>
      </w:tr>
      <w:tr w:rsidR="00F6417D" w:rsidRPr="00F6417D" w14:paraId="4534E02B" w14:textId="77777777" w:rsidTr="002F2310">
        <w:trPr>
          <w:trHeight w:val="348"/>
        </w:trPr>
        <w:tc>
          <w:tcPr>
            <w:tcW w:w="3014" w:type="dxa"/>
          </w:tcPr>
          <w:p w14:paraId="3C269A3A" w14:textId="77777777" w:rsidR="00F6417D" w:rsidRPr="00F6417D" w:rsidRDefault="00F6417D" w:rsidP="002F2310">
            <w:pPr>
              <w:rPr>
                <w:rFonts w:ascii="Arial" w:hAnsi="Arial" w:cs="Arial"/>
                <w:sz w:val="22"/>
                <w:szCs w:val="22"/>
              </w:rPr>
            </w:pPr>
            <w:r w:rsidRPr="00F6417D">
              <w:rPr>
                <w:rFonts w:ascii="Arial" w:hAnsi="Arial" w:cs="Arial"/>
                <w:sz w:val="22"/>
                <w:szCs w:val="22"/>
              </w:rPr>
              <w:t>Group assessment</w:t>
            </w:r>
          </w:p>
        </w:tc>
        <w:tc>
          <w:tcPr>
            <w:tcW w:w="3620" w:type="dxa"/>
          </w:tcPr>
          <w:p w14:paraId="2FF781A2" w14:textId="77777777" w:rsidR="00F6417D" w:rsidRPr="00F6417D" w:rsidRDefault="00F6417D" w:rsidP="002F2310">
            <w:pPr>
              <w:rPr>
                <w:rFonts w:ascii="Arial" w:hAnsi="Arial" w:cs="Arial"/>
                <w:sz w:val="22"/>
                <w:szCs w:val="22"/>
              </w:rPr>
            </w:pPr>
            <w:r w:rsidRPr="00F6417D">
              <w:rPr>
                <w:rFonts w:ascii="Arial" w:hAnsi="Arial" w:cs="Arial"/>
                <w:sz w:val="22"/>
                <w:szCs w:val="22"/>
              </w:rPr>
              <w:t>70%</w:t>
            </w:r>
          </w:p>
        </w:tc>
      </w:tr>
      <w:tr w:rsidR="00F6417D" w:rsidRPr="00F6417D" w14:paraId="67D8082A" w14:textId="77777777" w:rsidTr="002F2310">
        <w:trPr>
          <w:trHeight w:val="366"/>
        </w:trPr>
        <w:tc>
          <w:tcPr>
            <w:tcW w:w="3014" w:type="dxa"/>
          </w:tcPr>
          <w:p w14:paraId="1888B3EE" w14:textId="77777777" w:rsidR="00F6417D" w:rsidRPr="00F6417D" w:rsidRDefault="00F6417D" w:rsidP="002F2310">
            <w:pPr>
              <w:rPr>
                <w:rFonts w:ascii="Arial" w:hAnsi="Arial" w:cs="Arial"/>
                <w:sz w:val="22"/>
                <w:szCs w:val="22"/>
              </w:rPr>
            </w:pPr>
            <w:r w:rsidRPr="00F6417D">
              <w:rPr>
                <w:rFonts w:ascii="Arial" w:hAnsi="Arial" w:cs="Arial"/>
                <w:sz w:val="22"/>
                <w:szCs w:val="22"/>
              </w:rPr>
              <w:t>Assessment 1</w:t>
            </w:r>
          </w:p>
        </w:tc>
        <w:tc>
          <w:tcPr>
            <w:tcW w:w="3620" w:type="dxa"/>
          </w:tcPr>
          <w:p w14:paraId="4F6B70ED" w14:textId="77777777" w:rsidR="00F6417D" w:rsidRPr="00F6417D" w:rsidRDefault="00F6417D" w:rsidP="002F2310">
            <w:pPr>
              <w:rPr>
                <w:rFonts w:ascii="Arial" w:hAnsi="Arial" w:cs="Arial"/>
                <w:sz w:val="22"/>
                <w:szCs w:val="22"/>
              </w:rPr>
            </w:pPr>
            <w:r w:rsidRPr="00F6417D">
              <w:rPr>
                <w:rFonts w:ascii="Arial" w:hAnsi="Arial" w:cs="Arial"/>
                <w:sz w:val="22"/>
                <w:szCs w:val="22"/>
              </w:rPr>
              <w:t>65%</w:t>
            </w:r>
          </w:p>
        </w:tc>
      </w:tr>
      <w:tr w:rsidR="00F6417D" w:rsidRPr="00F6417D" w14:paraId="6724E1AC" w14:textId="77777777" w:rsidTr="002F2310">
        <w:trPr>
          <w:trHeight w:val="348"/>
        </w:trPr>
        <w:tc>
          <w:tcPr>
            <w:tcW w:w="3014" w:type="dxa"/>
          </w:tcPr>
          <w:p w14:paraId="65BE2BD1" w14:textId="77777777" w:rsidR="00F6417D" w:rsidRPr="00F6417D" w:rsidRDefault="00F6417D" w:rsidP="002F2310">
            <w:pPr>
              <w:rPr>
                <w:rFonts w:ascii="Arial" w:hAnsi="Arial" w:cs="Arial"/>
                <w:sz w:val="22"/>
                <w:szCs w:val="22"/>
              </w:rPr>
            </w:pPr>
            <w:r w:rsidRPr="00F6417D">
              <w:rPr>
                <w:rFonts w:ascii="Arial" w:hAnsi="Arial" w:cs="Arial"/>
                <w:sz w:val="22"/>
                <w:szCs w:val="22"/>
              </w:rPr>
              <w:t>Final test</w:t>
            </w:r>
          </w:p>
        </w:tc>
        <w:tc>
          <w:tcPr>
            <w:tcW w:w="3620" w:type="dxa"/>
          </w:tcPr>
          <w:p w14:paraId="4BA3D4BB" w14:textId="77777777" w:rsidR="00F6417D" w:rsidRPr="00F6417D" w:rsidRDefault="00F6417D" w:rsidP="002F2310">
            <w:pPr>
              <w:rPr>
                <w:rFonts w:ascii="Arial" w:hAnsi="Arial" w:cs="Arial"/>
                <w:sz w:val="22"/>
                <w:szCs w:val="22"/>
              </w:rPr>
            </w:pPr>
            <w:r w:rsidRPr="00F6417D">
              <w:rPr>
                <w:rFonts w:ascii="Arial" w:hAnsi="Arial" w:cs="Arial"/>
                <w:sz w:val="22"/>
                <w:szCs w:val="22"/>
              </w:rPr>
              <w:t>75%</w:t>
            </w:r>
          </w:p>
        </w:tc>
      </w:tr>
    </w:tbl>
    <w:p w14:paraId="0CF2783A" w14:textId="77777777" w:rsidR="00F6417D" w:rsidRPr="00F6417D" w:rsidRDefault="00F6417D" w:rsidP="00F6417D">
      <w:pPr>
        <w:spacing w:line="276" w:lineRule="auto"/>
        <w:rPr>
          <w:rFonts w:ascii="Arial" w:hAnsi="Arial" w:cs="Arial"/>
          <w:sz w:val="22"/>
          <w:szCs w:val="22"/>
        </w:rPr>
      </w:pPr>
    </w:p>
    <w:p w14:paraId="4CFAFC65" w14:textId="77777777" w:rsidR="00F6417D" w:rsidRDefault="00F6417D" w:rsidP="00A51C53">
      <w:pPr>
        <w:pStyle w:val="ICCEHeading3"/>
        <w:numPr>
          <w:ilvl w:val="1"/>
          <w:numId w:val="1"/>
        </w:numPr>
      </w:pPr>
      <w:r w:rsidRPr="00F6417D">
        <w:t>Towards a framework for take-home assessment design</w:t>
      </w:r>
    </w:p>
    <w:p w14:paraId="53B198CA" w14:textId="77777777" w:rsidR="006073C0" w:rsidRPr="00F6417D" w:rsidRDefault="006073C0" w:rsidP="00D65354">
      <w:pPr>
        <w:pStyle w:val="ICCEHeading3"/>
        <w:numPr>
          <w:ilvl w:val="0"/>
          <w:numId w:val="0"/>
        </w:numPr>
        <w:ind w:left="567"/>
      </w:pPr>
    </w:p>
    <w:p w14:paraId="5F3F5F03" w14:textId="77777777" w:rsidR="00F6417D" w:rsidRPr="00F6417D" w:rsidRDefault="00F6417D" w:rsidP="00F9051E">
      <w:pPr>
        <w:pStyle w:val="ICCENormal"/>
      </w:pPr>
      <w:r w:rsidRPr="00F6417D">
        <w:t xml:space="preserve">Based on the results, the researcher </w:t>
      </w:r>
      <w:r w:rsidR="00F9051E" w:rsidRPr="00F6417D">
        <w:t>generalizes</w:t>
      </w:r>
      <w:r w:rsidRPr="00F6417D">
        <w:t xml:space="preserve"> the findings to construct a framework to guide take-home assessment so that students couldn’t exploit ChatGPT for their study and pass a course without substantial knowledge and skill required by the course. The </w:t>
      </w:r>
      <w:r w:rsidR="00956739">
        <w:t xml:space="preserve">list of </w:t>
      </w:r>
      <w:r w:rsidRPr="00F6417D">
        <w:t xml:space="preserve">rules </w:t>
      </w:r>
      <w:r w:rsidR="006073C0">
        <w:t>is</w:t>
      </w:r>
      <w:r w:rsidRPr="00F6417D">
        <w:t xml:space="preserve"> as follows:</w:t>
      </w:r>
    </w:p>
    <w:p w14:paraId="1D2CE9EE" w14:textId="2E4ED7FD" w:rsidR="00F6417D" w:rsidRPr="00F6417D" w:rsidRDefault="00F6417D" w:rsidP="00A51C53">
      <w:pPr>
        <w:pStyle w:val="ICCENormal"/>
        <w:numPr>
          <w:ilvl w:val="0"/>
          <w:numId w:val="5"/>
        </w:numPr>
      </w:pPr>
      <w:r w:rsidRPr="00F6417D">
        <w:rPr>
          <w:rFonts w:eastAsia="Times New Roman"/>
          <w:color w:val="000000"/>
        </w:rPr>
        <w:t>Use questions that are at a level higher than 3 and 4, with a recommendation for levels 5 and 6.</w:t>
      </w:r>
      <w:r w:rsidR="008A0B6E">
        <w:rPr>
          <w:rFonts w:eastAsia="Times New Roman"/>
          <w:color w:val="000000"/>
        </w:rPr>
        <w:t xml:space="preserve"> Our findings show that most of the questions in the 3 tests are in </w:t>
      </w:r>
      <w:r w:rsidR="006073C0">
        <w:rPr>
          <w:rFonts w:eastAsia="Times New Roman"/>
          <w:color w:val="000000"/>
        </w:rPr>
        <w:t>levels</w:t>
      </w:r>
      <w:r w:rsidR="008A0B6E">
        <w:rPr>
          <w:rFonts w:eastAsia="Times New Roman"/>
          <w:color w:val="000000"/>
        </w:rPr>
        <w:t xml:space="preserve"> 3-4 of Bloom’s taxonomy. </w:t>
      </w:r>
      <w:r w:rsidR="00E37016">
        <w:rPr>
          <w:rFonts w:eastAsia="Times New Roman"/>
          <w:color w:val="000000"/>
        </w:rPr>
        <w:t xml:space="preserve">This </w:t>
      </w:r>
      <w:r w:rsidR="006073C0">
        <w:rPr>
          <w:rFonts w:eastAsia="Times New Roman"/>
          <w:color w:val="000000"/>
        </w:rPr>
        <w:t>gives</w:t>
      </w:r>
      <w:r w:rsidR="00E37016">
        <w:rPr>
          <w:rFonts w:eastAsia="Times New Roman"/>
          <w:color w:val="000000"/>
        </w:rPr>
        <w:t xml:space="preserve"> some difficulties to ChatGPT to provide exact answers</w:t>
      </w:r>
      <w:r w:rsidR="00E04D55">
        <w:rPr>
          <w:rFonts w:eastAsia="Times New Roman"/>
          <w:color w:val="000000"/>
        </w:rPr>
        <w:t xml:space="preserve"> </w:t>
      </w:r>
      <w:r w:rsidR="00E04D55">
        <w:rPr>
          <w:rFonts w:eastAsia="Times New Roman"/>
          <w:color w:val="000000"/>
        </w:rPr>
        <w:fldChar w:fldCharType="begin">
          <w:fldData xml:space="preserve">PEVuZE5vdGU+PENpdGU+PEF1dGhvcj5ZZWFkb248L0F1dGhvcj48WWVhcj4yMDIzPC9ZZWFyPjxS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</w:fldData>
        </w:fldChar>
      </w:r>
      <w:r w:rsidR="007E0493">
        <w:rPr>
          <w:rFonts w:eastAsia="Times New Roman"/>
          <w:color w:val="000000"/>
        </w:rPr>
        <w:instrText xml:space="preserve"> ADDIN EN.CITE </w:instrText>
      </w:r>
      <w:r w:rsidR="007E0493">
        <w:rPr>
          <w:rFonts w:eastAsia="Times New Roman"/>
          <w:color w:val="000000"/>
        </w:rPr>
        <w:fldChar w:fldCharType="begin">
          <w:fldData xml:space="preserve">PEVuZE5vdGU+PENpdGU+PEF1dGhvcj5ZZWFkb248L0F1dGhvcj48WWVhcj4yMDIzPC9ZZWFyPjxS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</w:fldData>
        </w:fldChar>
      </w:r>
      <w:r w:rsidR="007E0493">
        <w:rPr>
          <w:rFonts w:eastAsia="Times New Roman"/>
          <w:color w:val="000000"/>
        </w:rPr>
        <w:instrText xml:space="preserve"> ADDIN EN.CITE.DATA </w:instrText>
      </w:r>
      <w:r w:rsidR="007E0493">
        <w:rPr>
          <w:rFonts w:eastAsia="Times New Roman"/>
          <w:color w:val="000000"/>
        </w:rPr>
      </w:r>
      <w:r w:rsidR="007E0493">
        <w:rPr>
          <w:rFonts w:eastAsia="Times New Roman"/>
          <w:color w:val="000000"/>
        </w:rPr>
        <w:fldChar w:fldCharType="end"/>
      </w:r>
      <w:r w:rsidR="00E04D55">
        <w:rPr>
          <w:rFonts w:eastAsia="Times New Roman"/>
          <w:color w:val="000000"/>
        </w:rPr>
      </w:r>
      <w:r w:rsidR="00E04D55">
        <w:rPr>
          <w:rFonts w:eastAsia="Times New Roman"/>
          <w:color w:val="000000"/>
        </w:rPr>
        <w:fldChar w:fldCharType="separate"/>
      </w:r>
      <w:r w:rsidR="00E04D55">
        <w:rPr>
          <w:rFonts w:eastAsia="Times New Roman"/>
          <w:noProof/>
          <w:color w:val="000000"/>
        </w:rPr>
        <w:t>(Emenike &amp; Emenike, 2023; S. Fergus et al., 2023; W. Yeadon et al., 2023)</w:t>
      </w:r>
      <w:r w:rsidR="00E04D55">
        <w:rPr>
          <w:rFonts w:eastAsia="Times New Roman"/>
          <w:color w:val="000000"/>
        </w:rPr>
        <w:fldChar w:fldCharType="end"/>
      </w:r>
      <w:r w:rsidR="00E37016">
        <w:rPr>
          <w:rFonts w:eastAsia="Times New Roman"/>
          <w:color w:val="000000"/>
        </w:rPr>
        <w:t xml:space="preserve">. </w:t>
      </w:r>
    </w:p>
    <w:p w14:paraId="5F172241" w14:textId="42A7351D" w:rsidR="00F6417D" w:rsidRPr="00F6417D" w:rsidRDefault="00F6417D" w:rsidP="00A51C53">
      <w:pPr>
        <w:pStyle w:val="ICCENormal"/>
        <w:numPr>
          <w:ilvl w:val="0"/>
          <w:numId w:val="5"/>
        </w:numPr>
      </w:pPr>
      <w:r w:rsidRPr="00F6417D">
        <w:rPr>
          <w:rFonts w:eastAsia="Times New Roman"/>
          <w:color w:val="000000"/>
        </w:rPr>
        <w:t>Use complex questions that do not allow students to receive all the answers from ChatGPT at once and submit</w:t>
      </w:r>
      <w:r w:rsidRPr="00F6417D">
        <w:rPr>
          <w:color w:val="000000"/>
        </w:rPr>
        <w:t xml:space="preserve"> them</w:t>
      </w:r>
      <w:r w:rsidRPr="00F6417D">
        <w:rPr>
          <w:rFonts w:eastAsia="Times New Roman"/>
          <w:color w:val="000000"/>
        </w:rPr>
        <w:t>. Assembling and recompiling them would be excellent for learning and are desired skills for software engineers</w:t>
      </w:r>
      <w:r w:rsidR="00617E89">
        <w:rPr>
          <w:rFonts w:eastAsia="Times New Roman"/>
          <w:color w:val="000000"/>
        </w:rPr>
        <w:t xml:space="preserve"> </w:t>
      </w:r>
      <w:r w:rsidR="00617E89">
        <w:rPr>
          <w:rFonts w:eastAsia="Times New Roman"/>
          <w:color w:val="000000"/>
        </w:rPr>
        <w:fldChar w:fldCharType="begin">
          <w:fldData xml:space="preserve">PEVuZE5vdGU+PENpdGU+PEF1dGhvcj5HZWVybGluZzwvQXV0aG9yPjxZZWFyPjIwMjM8L1llYXI+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</w:fldData>
        </w:fldChar>
      </w:r>
      <w:r w:rsidR="007E0493">
        <w:rPr>
          <w:rFonts w:eastAsia="Times New Roman"/>
          <w:color w:val="000000"/>
        </w:rPr>
        <w:instrText xml:space="preserve"> ADDIN EN.CITE </w:instrText>
      </w:r>
      <w:r w:rsidR="007E0493">
        <w:rPr>
          <w:rFonts w:eastAsia="Times New Roman"/>
          <w:color w:val="000000"/>
        </w:rPr>
        <w:fldChar w:fldCharType="begin">
          <w:fldData xml:space="preserve">PEVuZE5vdGU+PENpdGU+PEF1dGhvcj5HZWVybGluZzwvQXV0aG9yPjxZZWFyPjIwMjM8L1llYXI+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</w:fldData>
        </w:fldChar>
      </w:r>
      <w:r w:rsidR="007E0493">
        <w:rPr>
          <w:rFonts w:eastAsia="Times New Roman"/>
          <w:color w:val="000000"/>
        </w:rPr>
        <w:instrText xml:space="preserve"> ADDIN EN.CITE.DATA </w:instrText>
      </w:r>
      <w:r w:rsidR="007E0493">
        <w:rPr>
          <w:rFonts w:eastAsia="Times New Roman"/>
          <w:color w:val="000000"/>
        </w:rPr>
      </w:r>
      <w:r w:rsidR="007E0493">
        <w:rPr>
          <w:rFonts w:eastAsia="Times New Roman"/>
          <w:color w:val="000000"/>
        </w:rPr>
        <w:fldChar w:fldCharType="end"/>
      </w:r>
      <w:r w:rsidR="00617E89">
        <w:rPr>
          <w:rFonts w:eastAsia="Times New Roman"/>
          <w:color w:val="000000"/>
        </w:rPr>
      </w:r>
      <w:r w:rsidR="00617E89">
        <w:rPr>
          <w:rFonts w:eastAsia="Times New Roman"/>
          <w:color w:val="000000"/>
        </w:rPr>
        <w:fldChar w:fldCharType="separate"/>
      </w:r>
      <w:r w:rsidR="00617E89">
        <w:rPr>
          <w:rFonts w:eastAsia="Times New Roman"/>
          <w:noProof/>
          <w:color w:val="000000"/>
        </w:rPr>
        <w:t>(W. Geerling et al., 2023; A. Gilson et al., 2023; Lee, 2023)</w:t>
      </w:r>
      <w:r w:rsidR="00617E89">
        <w:rPr>
          <w:rFonts w:eastAsia="Times New Roman"/>
          <w:color w:val="000000"/>
        </w:rPr>
        <w:fldChar w:fldCharType="end"/>
      </w:r>
      <w:r w:rsidRPr="00F6417D">
        <w:rPr>
          <w:rFonts w:eastAsia="Times New Roman"/>
          <w:color w:val="000000"/>
        </w:rPr>
        <w:t>.</w:t>
      </w:r>
      <w:r w:rsidR="00E12EBD">
        <w:rPr>
          <w:rFonts w:eastAsia="Times New Roman"/>
          <w:color w:val="000000"/>
        </w:rPr>
        <w:t xml:space="preserve"> The lecturer who gave the Final test leveraged ChatGPT to revise questions in a more complex way that students could not easily get straight answers from ChatGPT. </w:t>
      </w:r>
    </w:p>
    <w:p w14:paraId="158A0CCE" w14:textId="77777777" w:rsidR="00F6417D" w:rsidRPr="00F6417D" w:rsidRDefault="00F6417D" w:rsidP="00A51C53">
      <w:pPr>
        <w:pStyle w:val="ICCENormal"/>
        <w:numPr>
          <w:ilvl w:val="0"/>
          <w:numId w:val="5"/>
        </w:numPr>
      </w:pPr>
      <w:r w:rsidRPr="00F6417D">
        <w:rPr>
          <w:rFonts w:eastAsia="Times New Roman"/>
          <w:color w:val="000000"/>
        </w:rPr>
        <w:t>Include images in questions, although this can be challenging for ChatGPT, which is primarily based on text. While ChatGPT can generate diagrams, feeding images into the system is not currently supported.</w:t>
      </w:r>
      <w:r w:rsidR="006452FA">
        <w:rPr>
          <w:rFonts w:eastAsia="Times New Roman"/>
          <w:color w:val="000000"/>
        </w:rPr>
        <w:t xml:space="preserve"> For example, assessment 1 included many images that could prevent students from copy</w:t>
      </w:r>
      <w:r w:rsidR="00BF7186">
        <w:rPr>
          <w:rFonts w:eastAsia="Times New Roman"/>
          <w:color w:val="000000"/>
        </w:rPr>
        <w:t>ing</w:t>
      </w:r>
      <w:r w:rsidR="006452FA">
        <w:rPr>
          <w:rFonts w:eastAsia="Times New Roman"/>
          <w:color w:val="000000"/>
        </w:rPr>
        <w:t xml:space="preserve"> and past</w:t>
      </w:r>
      <w:r w:rsidR="00BF7186">
        <w:rPr>
          <w:rFonts w:eastAsia="Times New Roman"/>
          <w:color w:val="000000"/>
        </w:rPr>
        <w:t>ing</w:t>
      </w:r>
      <w:r w:rsidR="006452FA">
        <w:rPr>
          <w:rFonts w:eastAsia="Times New Roman"/>
          <w:color w:val="000000"/>
        </w:rPr>
        <w:t xml:space="preserve"> into ChatGPT. </w:t>
      </w:r>
      <w:r w:rsidR="002F7816">
        <w:rPr>
          <w:rFonts w:eastAsia="Times New Roman"/>
          <w:color w:val="000000"/>
        </w:rPr>
        <w:t xml:space="preserve">This could be a temporal solution as OpenAI could release new version with image recognition support and students can combine image related AI for producing results. </w:t>
      </w:r>
    </w:p>
    <w:p w14:paraId="6C19F19B" w14:textId="77777777" w:rsidR="00F6417D" w:rsidRPr="009E1514" w:rsidRDefault="00F6417D" w:rsidP="00A51C53">
      <w:pPr>
        <w:pStyle w:val="ICCENormal"/>
        <w:numPr>
          <w:ilvl w:val="0"/>
          <w:numId w:val="5"/>
        </w:numPr>
      </w:pPr>
      <w:r w:rsidRPr="00F6417D">
        <w:rPr>
          <w:rFonts w:eastAsia="Times New Roman"/>
          <w:color w:val="000000"/>
        </w:rPr>
        <w:t>Leverage invigilated in-class or online tests with camera recording to neutralize ChatGPT usage.</w:t>
      </w:r>
      <w:r w:rsidR="00AE3638">
        <w:rPr>
          <w:rFonts w:eastAsia="Times New Roman"/>
          <w:color w:val="000000"/>
        </w:rPr>
        <w:t xml:space="preserve"> </w:t>
      </w:r>
      <w:r w:rsidRPr="000C3023">
        <w:rPr>
          <w:rFonts w:eastAsia="Times New Roman"/>
          <w:color w:val="000000"/>
        </w:rPr>
        <w:t>Use long questions with many details that need to be combined to get an answer and require students to complete them within a short time, such as 1-2 hours.</w:t>
      </w:r>
      <w:r w:rsidR="00740AB1">
        <w:rPr>
          <w:rFonts w:eastAsia="Times New Roman"/>
          <w:color w:val="000000"/>
        </w:rPr>
        <w:t xml:space="preserve"> </w:t>
      </w:r>
      <w:r w:rsidR="00B423DD">
        <w:rPr>
          <w:rFonts w:eastAsia="Times New Roman"/>
          <w:color w:val="000000"/>
        </w:rPr>
        <w:t xml:space="preserve">This could be a quick fix for AI related plagiarism that is very hard to detect. </w:t>
      </w:r>
    </w:p>
    <w:p w14:paraId="3A56BF0B" w14:textId="77777777" w:rsidR="009E1514" w:rsidRPr="009E1514" w:rsidRDefault="009E1514" w:rsidP="009E1514">
      <w:pPr>
        <w:pStyle w:val="ICCENormal"/>
        <w:ind w:left="360"/>
      </w:pPr>
      <w:r>
        <w:rPr>
          <w:rFonts w:eastAsia="Times New Roman"/>
          <w:color w:val="000000"/>
        </w:rPr>
        <w:t xml:space="preserve">The proposed assessment design framework is summarized in </w:t>
      </w:r>
      <w:r w:rsidR="00734DB8">
        <w:rPr>
          <w:rFonts w:eastAsia="Times New Roman"/>
          <w:color w:val="000000"/>
        </w:rPr>
        <w:t>F</w:t>
      </w:r>
      <w:r>
        <w:rPr>
          <w:rFonts w:eastAsia="Times New Roman"/>
          <w:color w:val="000000"/>
        </w:rPr>
        <w:t xml:space="preserve">igure 2. </w:t>
      </w:r>
    </w:p>
    <w:p w14:paraId="2CEBED07" w14:textId="77777777" w:rsidR="006073C0" w:rsidRDefault="009E1514" w:rsidP="006073C0">
      <w:pPr>
        <w:pStyle w:val="ICCEFigure"/>
        <w:keepNext/>
      </w:pPr>
      <w:r w:rsidRPr="009E1514">
        <w:rPr>
          <w:noProof/>
        </w:rPr>
        <w:lastRenderedPageBreak/>
        <w:drawing>
          <wp:inline distT="0" distB="0" distL="0" distR="0" wp14:anchorId="26F9AD7E" wp14:editId="5381931D">
            <wp:extent cx="5733415" cy="1480185"/>
            <wp:effectExtent l="0" t="0" r="0" b="5715"/>
            <wp:docPr id="139855564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5649" name="Picture 1" descr="A picture containing text, screenshot, font&#10;&#10;Description automatically generated"/>
                    <pic:cNvPicPr/>
                  </pic:nvPicPr>
                  <pic:blipFill>
                    <a:blip r:embed="rId12"/>
                    <a:stretch>
                      <a:fillRect/>
                    </a:stretch>
                  </pic:blipFill>
                  <pic:spPr>
                    <a:xfrm>
                      <a:off x="0" y="0"/>
                      <a:ext cx="5733415" cy="1480185"/>
                    </a:xfrm>
                    <a:prstGeom prst="rect">
                      <a:avLst/>
                    </a:prstGeom>
                  </pic:spPr>
                </pic:pic>
              </a:graphicData>
            </a:graphic>
          </wp:inline>
        </w:drawing>
      </w:r>
    </w:p>
    <w:p w14:paraId="71F0EBD3" w14:textId="77777777" w:rsidR="009E1514" w:rsidRDefault="006073C0" w:rsidP="006073C0">
      <w:pPr>
        <w:pStyle w:val="ICCEFigure"/>
      </w:pPr>
      <w:r>
        <w:t xml:space="preserve">Figure </w:t>
      </w:r>
      <w:r>
        <w:fldChar w:fldCharType="begin"/>
      </w:r>
      <w:r>
        <w:instrText>SEQ Figure \* ARABIC</w:instrText>
      </w:r>
      <w:r>
        <w:fldChar w:fldCharType="separate"/>
      </w:r>
      <w:r>
        <w:rPr>
          <w:noProof/>
        </w:rPr>
        <w:t>2</w:t>
      </w:r>
      <w:r>
        <w:fldChar w:fldCharType="end"/>
      </w:r>
      <w:r>
        <w:t>. Assessment design framework</w:t>
      </w:r>
    </w:p>
    <w:p w14:paraId="4293E607" w14:textId="77777777" w:rsidR="006073C0" w:rsidRPr="00F9051E" w:rsidRDefault="006073C0" w:rsidP="006073C0">
      <w:pPr>
        <w:pStyle w:val="ICCEFigure"/>
      </w:pPr>
    </w:p>
    <w:p w14:paraId="3EEC756E" w14:textId="77777777" w:rsidR="00F6417D" w:rsidRDefault="00F9051E" w:rsidP="00D65354">
      <w:pPr>
        <w:pStyle w:val="ICCEHeading2"/>
      </w:pPr>
      <w:r w:rsidRPr="00F6417D">
        <w:t>C</w:t>
      </w:r>
      <w:r w:rsidR="00F6417D" w:rsidRPr="00F6417D">
        <w:t>onclusion</w:t>
      </w:r>
    </w:p>
    <w:p w14:paraId="1061E377" w14:textId="77777777" w:rsidR="00F9051E" w:rsidRPr="00F6417D" w:rsidRDefault="00F9051E" w:rsidP="00D65354">
      <w:pPr>
        <w:pStyle w:val="ICCEHeading2"/>
        <w:numPr>
          <w:ilvl w:val="0"/>
          <w:numId w:val="0"/>
        </w:numPr>
        <w:ind w:left="425"/>
      </w:pPr>
    </w:p>
    <w:p w14:paraId="1660124B" w14:textId="7C74C0D7" w:rsidR="00800190" w:rsidRDefault="00F6417D" w:rsidP="00F9051E">
      <w:pPr>
        <w:pStyle w:val="ICCENormal"/>
        <w:rPr>
          <w:rFonts w:eastAsia="Times"/>
        </w:rPr>
      </w:pPr>
      <w:r w:rsidRPr="00F6417D">
        <w:rPr>
          <w:rFonts w:eastAsia="Times"/>
        </w:rPr>
        <w:t>In conclusion, the use of generative AI in education has revolutionized the way assessments are designed and conducted, bringing about various benefits and challenges</w:t>
      </w:r>
      <w:r w:rsidR="00BF4801">
        <w:rPr>
          <w:rFonts w:eastAsia="Times"/>
        </w:rPr>
        <w:t xml:space="preserve"> </w:t>
      </w:r>
      <w:r w:rsidR="00BF4801">
        <w:rPr>
          <w:rFonts w:eastAsia="Times"/>
        </w:rPr>
        <w:fldChar w:fldCharType="begin">
          <w:fldData xml:space="preserve">PEVuZE5vdGU+PENpdGU+PEF1dGhvcj5HYcWhZXZpxIc8L0F1dGhvcj48WWVhcj4yMDIzPC9ZZWFy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</w:fldData>
        </w:fldChar>
      </w:r>
      <w:r w:rsidR="007E0493">
        <w:rPr>
          <w:rFonts w:eastAsia="Times"/>
        </w:rPr>
        <w:instrText xml:space="preserve"> ADDIN EN.CITE </w:instrText>
      </w:r>
      <w:r w:rsidR="007E0493">
        <w:rPr>
          <w:rFonts w:eastAsia="Times"/>
        </w:rPr>
        <w:fldChar w:fldCharType="begin">
          <w:fldData xml:space="preserve">PEVuZE5vdGU+PENpdGU+PEF1dGhvcj5HYcWhZXZpxIc8L0F1dGhvcj48WWVhcj4yMDIzPC9ZZWFy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</w:fldData>
        </w:fldChar>
      </w:r>
      <w:r w:rsidR="007E0493">
        <w:rPr>
          <w:rFonts w:eastAsia="Times"/>
        </w:rPr>
        <w:instrText xml:space="preserve"> ADDIN EN.CITE.DATA </w:instrText>
      </w:r>
      <w:r w:rsidR="007E0493">
        <w:rPr>
          <w:rFonts w:eastAsia="Times"/>
        </w:rPr>
      </w:r>
      <w:r w:rsidR="007E0493">
        <w:rPr>
          <w:rFonts w:eastAsia="Times"/>
        </w:rPr>
        <w:fldChar w:fldCharType="end"/>
      </w:r>
      <w:r w:rsidR="00BF4801">
        <w:rPr>
          <w:rFonts w:eastAsia="Times"/>
        </w:rPr>
      </w:r>
      <w:r w:rsidR="00BF4801">
        <w:rPr>
          <w:rFonts w:eastAsia="Times"/>
        </w:rPr>
        <w:fldChar w:fldCharType="separate"/>
      </w:r>
      <w:r w:rsidR="004129AE">
        <w:rPr>
          <w:rFonts w:eastAsia="Times"/>
          <w:noProof/>
        </w:rPr>
        <w:t>(Crawford et al., 2023; Gašević et al., 2023)</w:t>
      </w:r>
      <w:r w:rsidR="00BF4801">
        <w:rPr>
          <w:rFonts w:eastAsia="Times"/>
        </w:rPr>
        <w:fldChar w:fldCharType="end"/>
      </w:r>
      <w:r w:rsidRPr="00F6417D">
        <w:rPr>
          <w:rFonts w:eastAsia="Times"/>
        </w:rPr>
        <w:t>. One of the primary concerns associated with this technology is academic integrity, as students may use AI-generated content to cheat in assignments, compromising the reliability and credibility of assessment results</w:t>
      </w:r>
      <w:r w:rsidR="00EA2F11">
        <w:rPr>
          <w:rFonts w:eastAsia="Times"/>
        </w:rPr>
        <w:t xml:space="preserve"> </w:t>
      </w:r>
      <w:r w:rsidR="00EA2F11">
        <w:rPr>
          <w:rFonts w:eastAsia="Times"/>
        </w:rPr>
        <w:fldChar w:fldCharType="begin">
          <w:fldData xml:space="preserve">PEVuZE5vdGU+PENpdGU+PEF1dGhvcj5MbzwvQXV0aG9yPjxZZWFyPjIwMjM8L1llYXI+PFJlY051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=
</w:fldData>
        </w:fldChar>
      </w:r>
      <w:r w:rsidR="007E0493">
        <w:rPr>
          <w:rFonts w:eastAsia="Times"/>
        </w:rPr>
        <w:instrText xml:space="preserve"> ADDIN EN.CITE </w:instrText>
      </w:r>
      <w:r w:rsidR="007E0493">
        <w:rPr>
          <w:rFonts w:eastAsia="Times"/>
        </w:rPr>
        <w:fldChar w:fldCharType="begin">
          <w:fldData xml:space="preserve">PEVuZE5vdGU+PENpdGU+PEF1dGhvcj5MbzwvQXV0aG9yPjxZZWFyPjIwMjM8L1llYXI+PFJlY051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=
</w:fldData>
        </w:fldChar>
      </w:r>
      <w:r w:rsidR="007E0493">
        <w:rPr>
          <w:rFonts w:eastAsia="Times"/>
        </w:rPr>
        <w:instrText xml:space="preserve"> ADDIN EN.CITE.DATA </w:instrText>
      </w:r>
      <w:r w:rsidR="007E0493">
        <w:rPr>
          <w:rFonts w:eastAsia="Times"/>
        </w:rPr>
      </w:r>
      <w:r w:rsidR="007E0493">
        <w:rPr>
          <w:rFonts w:eastAsia="Times"/>
        </w:rPr>
        <w:fldChar w:fldCharType="end"/>
      </w:r>
      <w:r w:rsidR="00EA2F11">
        <w:rPr>
          <w:rFonts w:eastAsia="Times"/>
        </w:rPr>
      </w:r>
      <w:r w:rsidR="00EA2F11">
        <w:rPr>
          <w:rFonts w:eastAsia="Times"/>
        </w:rPr>
        <w:fldChar w:fldCharType="separate"/>
      </w:r>
      <w:r w:rsidR="00EA2F11">
        <w:rPr>
          <w:rFonts w:eastAsia="Times"/>
          <w:noProof/>
        </w:rPr>
        <w:t>(V. Benuyenah, 2023; Lo, 2023)</w:t>
      </w:r>
      <w:r w:rsidR="00EA2F11">
        <w:rPr>
          <w:rFonts w:eastAsia="Times"/>
        </w:rPr>
        <w:fldChar w:fldCharType="end"/>
      </w:r>
      <w:r w:rsidRPr="00F6417D">
        <w:rPr>
          <w:rFonts w:eastAsia="Times"/>
        </w:rPr>
        <w:t>. However, the framework proposed in this paper offers a practical and flexible approach to incorporating generative AI in software-related courses' take-home assignments while promoting academic integrity. By providing guidelines that prevent plagiarism and align the assessment tasks with the course learning objectives, this framework helps to mitigate the risks associated with academic misconduct while enhancing the educational experience</w:t>
      </w:r>
      <w:r w:rsidR="0032010A">
        <w:rPr>
          <w:rFonts w:eastAsia="Times"/>
        </w:rPr>
        <w:t>.</w:t>
      </w:r>
      <w:r w:rsidR="00064C88">
        <w:rPr>
          <w:rFonts w:eastAsia="Times"/>
        </w:rPr>
        <w:t xml:space="preserve"> The study has some limitations in its design, for example, validation testing of the framework was not done with breath and depth. </w:t>
      </w:r>
      <w:r w:rsidR="0032010A">
        <w:rPr>
          <w:rFonts w:eastAsia="Times"/>
        </w:rPr>
        <w:t xml:space="preserve"> </w:t>
      </w:r>
    </w:p>
    <w:p w14:paraId="7EAA7459" w14:textId="77777777" w:rsidR="00CF7EB6" w:rsidRDefault="0032010A" w:rsidP="00F9051E">
      <w:pPr>
        <w:pStyle w:val="ICCENormal"/>
        <w:rPr>
          <w:rFonts w:eastAsia="Times"/>
        </w:rPr>
      </w:pPr>
      <w:r w:rsidRPr="0032010A">
        <w:rPr>
          <w:rFonts w:eastAsia="Times"/>
        </w:rPr>
        <w:t>Future research could extend to other courses in various disciplines, including electronics, mechanics, food technology, and more. This would allow the framework to be tested in different contexts. It is expected that additional rules or modified rules will be developed to suit these new disciplines</w:t>
      </w:r>
      <w:r>
        <w:rPr>
          <w:rFonts w:eastAsia="Times"/>
        </w:rPr>
        <w:t>.</w:t>
      </w:r>
    </w:p>
    <w:p w14:paraId="6C3E87DF" w14:textId="77777777" w:rsidR="006073C0" w:rsidRPr="00F6417D" w:rsidRDefault="006073C0" w:rsidP="00F9051E">
      <w:pPr>
        <w:pStyle w:val="ICCENormal"/>
        <w:rPr>
          <w:rFonts w:eastAsia="Times"/>
        </w:rPr>
      </w:pPr>
    </w:p>
    <w:p w14:paraId="35EF547F" w14:textId="77777777" w:rsidR="00F6417D" w:rsidRPr="00F6417D" w:rsidRDefault="00F6417D" w:rsidP="00D65354">
      <w:pPr>
        <w:pStyle w:val="ICCEHeading2"/>
      </w:pPr>
      <w:r w:rsidRPr="00F6417D">
        <w:t>References</w:t>
      </w:r>
    </w:p>
    <w:p w14:paraId="398967ED" w14:textId="77777777" w:rsidR="00F6417D" w:rsidRPr="00F6417D" w:rsidRDefault="00F6417D" w:rsidP="00F6417D">
      <w:pPr>
        <w:spacing w:line="276" w:lineRule="auto"/>
        <w:rPr>
          <w:rFonts w:ascii="Arial" w:eastAsia="Times" w:hAnsi="Arial" w:cs="Arial"/>
          <w:sz w:val="22"/>
          <w:szCs w:val="22"/>
        </w:rPr>
      </w:pPr>
    </w:p>
    <w:bookmarkStart w:id="0" w:name="_heading=h.gjdgxs" w:colFirst="0" w:colLast="0"/>
    <w:bookmarkEnd w:id="0"/>
    <w:p w14:paraId="5D9DD314" w14:textId="77777777" w:rsidR="007E0493" w:rsidRPr="007E0493" w:rsidRDefault="00F6417D" w:rsidP="007E0493">
      <w:pPr>
        <w:pStyle w:val="EndNoteBibliography"/>
        <w:ind w:left="720" w:hanging="720"/>
        <w:rPr>
          <w:noProof/>
        </w:rPr>
      </w:pPr>
      <w:r w:rsidRPr="006073C0">
        <w:rPr>
          <w:rFonts w:ascii="Arial" w:eastAsia="Times" w:hAnsi="Arial" w:cs="Arial"/>
          <w:sz w:val="20"/>
          <w:szCs w:val="20"/>
        </w:rPr>
        <w:fldChar w:fldCharType="begin"/>
      </w:r>
      <w:r w:rsidRPr="006073C0">
        <w:rPr>
          <w:rFonts w:ascii="Arial" w:eastAsia="Times" w:hAnsi="Arial" w:cs="Arial"/>
          <w:sz w:val="20"/>
          <w:szCs w:val="20"/>
          <w:lang w:val="de-DE"/>
        </w:rPr>
        <w:instrText xml:space="preserve"> ADDIN EN.REFLIST </w:instrText>
      </w:r>
      <w:r w:rsidRPr="006073C0">
        <w:rPr>
          <w:rFonts w:ascii="Arial" w:eastAsia="Times" w:hAnsi="Arial" w:cs="Arial"/>
          <w:sz w:val="20"/>
          <w:szCs w:val="20"/>
        </w:rPr>
        <w:fldChar w:fldCharType="separate"/>
      </w:r>
      <w:r w:rsidR="007E0493" w:rsidRPr="007E0493">
        <w:rPr>
          <w:noProof/>
        </w:rPr>
        <w:t xml:space="preserve">Almond, R., Steinberg, L., &amp; Mislevy, R. (2002). Enhancing the design and delivery of assessment systems: A four-process architecture. </w:t>
      </w:r>
      <w:r w:rsidR="007E0493" w:rsidRPr="007E0493">
        <w:rPr>
          <w:i/>
          <w:noProof/>
        </w:rPr>
        <w:t>The Journal of Technology, Learning and Assessment</w:t>
      </w:r>
      <w:r w:rsidR="007E0493" w:rsidRPr="007E0493">
        <w:rPr>
          <w:noProof/>
        </w:rPr>
        <w:t>,</w:t>
      </w:r>
      <w:r w:rsidR="007E0493" w:rsidRPr="007E0493">
        <w:rPr>
          <w:i/>
          <w:noProof/>
        </w:rPr>
        <w:t xml:space="preserve"> 1</w:t>
      </w:r>
      <w:r w:rsidR="007E0493" w:rsidRPr="007E0493">
        <w:rPr>
          <w:noProof/>
        </w:rPr>
        <w:t xml:space="preserve">(5). </w:t>
      </w:r>
    </w:p>
    <w:p w14:paraId="0D0009FF" w14:textId="6137D6CE" w:rsidR="007E0493" w:rsidRPr="007E0493" w:rsidRDefault="007E0493" w:rsidP="007E0493">
      <w:pPr>
        <w:pStyle w:val="EndNoteBibliography"/>
        <w:ind w:left="720" w:hanging="720"/>
        <w:rPr>
          <w:noProof/>
        </w:rPr>
      </w:pPr>
      <w:r w:rsidRPr="007E0493">
        <w:rPr>
          <w:noProof/>
        </w:rPr>
        <w:t xml:space="preserve">Angus, S. D., &amp; Watson, J. (2009). Does regular online testing enhance student learning in the numerical sciences? Robust evidence from a large data set [Article]. </w:t>
      </w:r>
      <w:r w:rsidRPr="007E0493">
        <w:rPr>
          <w:i/>
          <w:noProof/>
        </w:rPr>
        <w:t>British Journal of Educational Technology</w:t>
      </w:r>
      <w:r w:rsidRPr="007E0493">
        <w:rPr>
          <w:noProof/>
        </w:rPr>
        <w:t>,</w:t>
      </w:r>
      <w:r w:rsidRPr="007E0493">
        <w:rPr>
          <w:i/>
          <w:noProof/>
        </w:rPr>
        <w:t xml:space="preserve"> 40</w:t>
      </w:r>
      <w:r w:rsidRPr="007E0493">
        <w:rPr>
          <w:noProof/>
        </w:rPr>
        <w:t xml:space="preserve">(2), 255-272. </w:t>
      </w:r>
      <w:hyperlink r:id="rId13" w:history="1">
        <w:r w:rsidRPr="007E0493">
          <w:rPr>
            <w:rStyle w:val="Siuktni"/>
            <w:noProof/>
          </w:rPr>
          <w:t>https://doi.org/10.1111/j.1467-8535.2008.00916.x</w:t>
        </w:r>
      </w:hyperlink>
      <w:r w:rsidRPr="007E0493">
        <w:rPr>
          <w:noProof/>
        </w:rPr>
        <w:t xml:space="preserve"> </w:t>
      </w:r>
    </w:p>
    <w:p w14:paraId="660E5B23" w14:textId="77777777" w:rsidR="007E0493" w:rsidRPr="007E0493" w:rsidRDefault="007E0493" w:rsidP="007E0493">
      <w:pPr>
        <w:pStyle w:val="EndNoteBibliography"/>
        <w:ind w:left="720" w:hanging="720"/>
        <w:rPr>
          <w:noProof/>
        </w:rPr>
      </w:pPr>
      <w:r w:rsidRPr="007E0493">
        <w:rPr>
          <w:noProof/>
        </w:rPr>
        <w:t xml:space="preserve">Benuyenah, V. (2023). Commentary: ChatGPT use in higher education assessment: Prospects and epistemic threats. </w:t>
      </w:r>
      <w:r w:rsidRPr="007E0493">
        <w:rPr>
          <w:i/>
          <w:noProof/>
        </w:rPr>
        <w:t>Journal of Research in Innovative Teaching &amp; Learning</w:t>
      </w:r>
      <w:r w:rsidRPr="007E0493">
        <w:rPr>
          <w:noProof/>
        </w:rPr>
        <w:t>,</w:t>
      </w:r>
      <w:r w:rsidRPr="007E0493">
        <w:rPr>
          <w:i/>
          <w:noProof/>
        </w:rPr>
        <w:t xml:space="preserve"> 16</w:t>
      </w:r>
      <w:r w:rsidRPr="007E0493">
        <w:rPr>
          <w:noProof/>
        </w:rPr>
        <w:t xml:space="preserve">(1), 134-135. </w:t>
      </w:r>
    </w:p>
    <w:p w14:paraId="4E9D95F6" w14:textId="5E09FADA" w:rsidR="007E0493" w:rsidRPr="007E0493" w:rsidRDefault="007E0493" w:rsidP="007E0493">
      <w:pPr>
        <w:pStyle w:val="EndNoteBibliography"/>
        <w:ind w:left="720" w:hanging="720"/>
        <w:rPr>
          <w:noProof/>
        </w:rPr>
      </w:pPr>
      <w:r w:rsidRPr="007E0493">
        <w:rPr>
          <w:noProof/>
        </w:rPr>
        <w:t xml:space="preserve">Benuyenah, V. (2023). Commentary: ChatGPT use in higher education assessment: Prospects and epistemic threats [Note]. </w:t>
      </w:r>
      <w:r w:rsidRPr="007E0493">
        <w:rPr>
          <w:i/>
          <w:noProof/>
        </w:rPr>
        <w:t>Journal of Research in Innovative Teaching and Learning</w:t>
      </w:r>
      <w:r w:rsidRPr="007E0493">
        <w:rPr>
          <w:noProof/>
        </w:rPr>
        <w:t>,</w:t>
      </w:r>
      <w:r w:rsidRPr="007E0493">
        <w:rPr>
          <w:i/>
          <w:noProof/>
        </w:rPr>
        <w:t xml:space="preserve"> 16</w:t>
      </w:r>
      <w:r w:rsidRPr="007E0493">
        <w:rPr>
          <w:noProof/>
        </w:rPr>
        <w:t xml:space="preserve">(1), 134-135. </w:t>
      </w:r>
      <w:hyperlink r:id="rId14" w:history="1">
        <w:r w:rsidRPr="007E0493">
          <w:rPr>
            <w:rStyle w:val="Siuktni"/>
            <w:noProof/>
          </w:rPr>
          <w:t>https://doi.org/10.1108/JRIT-03-2023-097</w:t>
        </w:r>
      </w:hyperlink>
      <w:r w:rsidRPr="007E0493">
        <w:rPr>
          <w:noProof/>
        </w:rPr>
        <w:t xml:space="preserve"> </w:t>
      </w:r>
    </w:p>
    <w:p w14:paraId="6A6906B6" w14:textId="452497D3" w:rsidR="007E0493" w:rsidRPr="007E0493" w:rsidRDefault="007E0493" w:rsidP="007E0493">
      <w:pPr>
        <w:pStyle w:val="EndNoteBibliography"/>
        <w:ind w:left="720" w:hanging="720"/>
        <w:rPr>
          <w:noProof/>
        </w:rPr>
      </w:pPr>
      <w:r w:rsidRPr="007E0493">
        <w:rPr>
          <w:noProof/>
        </w:rPr>
        <w:t xml:space="preserve">Bretag, T., Harper, R., Burton, M., Ellis, C., Newton, P., Rozenberg, P., Saddiqui, S., &amp; van Haeringen, K. (2019). Contract cheating: a survey of Australian university students [Article]. </w:t>
      </w:r>
      <w:r w:rsidRPr="007E0493">
        <w:rPr>
          <w:i/>
          <w:noProof/>
        </w:rPr>
        <w:t>Studies in Higher Education</w:t>
      </w:r>
      <w:r w:rsidRPr="007E0493">
        <w:rPr>
          <w:noProof/>
        </w:rPr>
        <w:t>,</w:t>
      </w:r>
      <w:r w:rsidRPr="007E0493">
        <w:rPr>
          <w:i/>
          <w:noProof/>
        </w:rPr>
        <w:t xml:space="preserve"> 44</w:t>
      </w:r>
      <w:r w:rsidRPr="007E0493">
        <w:rPr>
          <w:noProof/>
        </w:rPr>
        <w:t xml:space="preserve">(11), 1837-1856. </w:t>
      </w:r>
      <w:hyperlink r:id="rId15" w:history="1">
        <w:r w:rsidRPr="007E0493">
          <w:rPr>
            <w:rStyle w:val="Siuktni"/>
            <w:noProof/>
          </w:rPr>
          <w:t>https://doi.org/10.1080/03075079.2018.1462788</w:t>
        </w:r>
      </w:hyperlink>
      <w:r w:rsidRPr="007E0493">
        <w:rPr>
          <w:noProof/>
        </w:rPr>
        <w:t xml:space="preserve"> </w:t>
      </w:r>
    </w:p>
    <w:p w14:paraId="634CB24B" w14:textId="2F1F5B8B" w:rsidR="007E0493" w:rsidRPr="007E0493" w:rsidRDefault="007E0493" w:rsidP="007E0493">
      <w:pPr>
        <w:pStyle w:val="EndNoteBibliography"/>
        <w:ind w:left="720" w:hanging="720"/>
        <w:rPr>
          <w:noProof/>
        </w:rPr>
      </w:pPr>
      <w:r w:rsidRPr="007E0493">
        <w:rPr>
          <w:noProof/>
        </w:rPr>
        <w:t xml:space="preserve">Bretag, T., Harper, R., Burton, M., Ellis, C., Newton, P., van Haeringen, K., Saddiqui, S., &amp; Rozenberg, P. (2019). Contract cheating and assessment design: exploring the </w:t>
      </w:r>
      <w:r w:rsidRPr="007E0493">
        <w:rPr>
          <w:noProof/>
        </w:rPr>
        <w:lastRenderedPageBreak/>
        <w:t xml:space="preserve">relationship [Article]. </w:t>
      </w:r>
      <w:r w:rsidRPr="007E0493">
        <w:rPr>
          <w:i/>
          <w:noProof/>
        </w:rPr>
        <w:t>Assessment and Evaluation in Higher Education</w:t>
      </w:r>
      <w:r w:rsidRPr="007E0493">
        <w:rPr>
          <w:noProof/>
        </w:rPr>
        <w:t>,</w:t>
      </w:r>
      <w:r w:rsidRPr="007E0493">
        <w:rPr>
          <w:i/>
          <w:noProof/>
        </w:rPr>
        <w:t xml:space="preserve"> 44</w:t>
      </w:r>
      <w:r w:rsidRPr="007E0493">
        <w:rPr>
          <w:noProof/>
        </w:rPr>
        <w:t xml:space="preserve">(5), 676-691. </w:t>
      </w:r>
      <w:hyperlink r:id="rId16" w:history="1">
        <w:r w:rsidRPr="007E0493">
          <w:rPr>
            <w:rStyle w:val="Siuktni"/>
            <w:noProof/>
          </w:rPr>
          <w:t>https://doi.org/10.1080/02602938.2018.1527892</w:t>
        </w:r>
      </w:hyperlink>
      <w:r w:rsidRPr="007E0493">
        <w:rPr>
          <w:noProof/>
        </w:rPr>
        <w:t xml:space="preserve"> </w:t>
      </w:r>
    </w:p>
    <w:p w14:paraId="4864CF8F" w14:textId="77777777" w:rsidR="007E0493" w:rsidRPr="007E0493" w:rsidRDefault="007E0493" w:rsidP="007E0493">
      <w:pPr>
        <w:pStyle w:val="EndNoteBibliography"/>
        <w:ind w:left="720" w:hanging="720"/>
        <w:rPr>
          <w:noProof/>
        </w:rPr>
      </w:pPr>
      <w:r w:rsidRPr="007E0493">
        <w:rPr>
          <w:noProof/>
        </w:rPr>
        <w:t xml:space="preserve">Brookhart, S. M. (2013). </w:t>
      </w:r>
      <w:r w:rsidRPr="007E0493">
        <w:rPr>
          <w:i/>
          <w:noProof/>
        </w:rPr>
        <w:t>How to create and use rubrics for formative assessment and grading</w:t>
      </w:r>
      <w:r w:rsidRPr="007E0493">
        <w:rPr>
          <w:noProof/>
        </w:rPr>
        <w:t xml:space="preserve">. Ascd. </w:t>
      </w:r>
    </w:p>
    <w:p w14:paraId="3FAA0582" w14:textId="77777777" w:rsidR="007E0493" w:rsidRPr="007E0493" w:rsidRDefault="007E0493" w:rsidP="007E0493">
      <w:pPr>
        <w:pStyle w:val="EndNoteBibliography"/>
        <w:ind w:left="720" w:hanging="720"/>
        <w:rPr>
          <w:noProof/>
        </w:rPr>
      </w:pPr>
      <w:r w:rsidRPr="007E0493">
        <w:rPr>
          <w:noProof/>
        </w:rPr>
        <w:t xml:space="preserve">Chickering, A. W., &amp; Gamson, Z. F. (1987). Seven principles for good practice in undergraduate education. </w:t>
      </w:r>
      <w:r w:rsidRPr="007E0493">
        <w:rPr>
          <w:i/>
          <w:noProof/>
        </w:rPr>
        <w:t>AAHE bulletin</w:t>
      </w:r>
      <w:r w:rsidRPr="007E0493">
        <w:rPr>
          <w:noProof/>
        </w:rPr>
        <w:t>,</w:t>
      </w:r>
      <w:r w:rsidRPr="007E0493">
        <w:rPr>
          <w:i/>
          <w:noProof/>
        </w:rPr>
        <w:t xml:space="preserve"> 3</w:t>
      </w:r>
      <w:r w:rsidRPr="007E0493">
        <w:rPr>
          <w:noProof/>
        </w:rPr>
        <w:t xml:space="preserve">, 7. </w:t>
      </w:r>
    </w:p>
    <w:p w14:paraId="6D91BE6E" w14:textId="77777777" w:rsidR="007E0493" w:rsidRPr="007E0493" w:rsidRDefault="007E0493" w:rsidP="007E0493">
      <w:pPr>
        <w:pStyle w:val="EndNoteBibliography"/>
        <w:ind w:left="720" w:hanging="720"/>
        <w:rPr>
          <w:noProof/>
        </w:rPr>
      </w:pPr>
      <w:r w:rsidRPr="007E0493">
        <w:rPr>
          <w:noProof/>
        </w:rPr>
        <w:t xml:space="preserve">Cook, T. D., Campbell, D. T., &amp; Shadish, W. (2002). </w:t>
      </w:r>
      <w:r w:rsidRPr="007E0493">
        <w:rPr>
          <w:i/>
          <w:noProof/>
        </w:rPr>
        <w:t>Experimental and quasi-experimental designs for generalized causal inference</w:t>
      </w:r>
      <w:r w:rsidRPr="007E0493">
        <w:rPr>
          <w:noProof/>
        </w:rPr>
        <w:t xml:space="preserve">. Houghton Mifflin Boston, MA. </w:t>
      </w:r>
    </w:p>
    <w:p w14:paraId="60C644A7" w14:textId="77777777" w:rsidR="007E0493" w:rsidRPr="007E0493" w:rsidRDefault="007E0493" w:rsidP="007E0493">
      <w:pPr>
        <w:pStyle w:val="EndNoteBibliography"/>
        <w:ind w:left="720" w:hanging="720"/>
        <w:rPr>
          <w:noProof/>
        </w:rPr>
      </w:pPr>
      <w:r w:rsidRPr="007E0493">
        <w:rPr>
          <w:noProof/>
        </w:rPr>
        <w:t xml:space="preserve">Crawford, J., Cowling, M., &amp; Allen, K.-A. (2023). Leadership is needed for ethical ChatGPT: Character, assessment, and learning using artificial intelligence (AI). </w:t>
      </w:r>
      <w:r w:rsidRPr="007E0493">
        <w:rPr>
          <w:i/>
          <w:noProof/>
        </w:rPr>
        <w:t>Journal of University Teaching &amp; Learning Practice</w:t>
      </w:r>
      <w:r w:rsidRPr="007E0493">
        <w:rPr>
          <w:noProof/>
        </w:rPr>
        <w:t>,</w:t>
      </w:r>
      <w:r w:rsidRPr="007E0493">
        <w:rPr>
          <w:i/>
          <w:noProof/>
        </w:rPr>
        <w:t xml:space="preserve"> 20</w:t>
      </w:r>
      <w:r w:rsidRPr="007E0493">
        <w:rPr>
          <w:noProof/>
        </w:rPr>
        <w:t xml:space="preserve">(3), 02. </w:t>
      </w:r>
    </w:p>
    <w:p w14:paraId="3FAD029D" w14:textId="77777777" w:rsidR="007E0493" w:rsidRPr="007E0493" w:rsidRDefault="007E0493" w:rsidP="007E0493">
      <w:pPr>
        <w:pStyle w:val="EndNoteBibliography"/>
        <w:ind w:left="720" w:hanging="720"/>
        <w:rPr>
          <w:noProof/>
        </w:rPr>
      </w:pPr>
      <w:r w:rsidRPr="007E0493">
        <w:rPr>
          <w:noProof/>
        </w:rPr>
        <w:t xml:space="preserve">Dwivedi, Y. K., Kshetri, N., Hughes, L., Slade, E. L., Jeyaraj, A., Kar, A. K., Baabdullah, A. M., Koohang, A., Raghavan, V., &amp; Ahuja, M. (2023). “So what if ChatGPT wrote it?” Multidisciplinary perspectives on opportunities, challenges and implications of generative conversational AI for research, practice and policy. </w:t>
      </w:r>
      <w:r w:rsidRPr="007E0493">
        <w:rPr>
          <w:i/>
          <w:noProof/>
        </w:rPr>
        <w:t>International Journal of Information Management</w:t>
      </w:r>
      <w:r w:rsidRPr="007E0493">
        <w:rPr>
          <w:noProof/>
        </w:rPr>
        <w:t>,</w:t>
      </w:r>
      <w:r w:rsidRPr="007E0493">
        <w:rPr>
          <w:i/>
          <w:noProof/>
        </w:rPr>
        <w:t xml:space="preserve"> 71</w:t>
      </w:r>
      <w:r w:rsidRPr="007E0493">
        <w:rPr>
          <w:noProof/>
        </w:rPr>
        <w:t xml:space="preserve">, 102642. </w:t>
      </w:r>
    </w:p>
    <w:p w14:paraId="16B2FA0E" w14:textId="3A578821" w:rsidR="007E0493" w:rsidRPr="007E0493" w:rsidRDefault="007E0493" w:rsidP="007E0493">
      <w:pPr>
        <w:pStyle w:val="EndNoteBibliography"/>
        <w:ind w:left="720" w:hanging="720"/>
        <w:rPr>
          <w:noProof/>
        </w:rPr>
      </w:pPr>
      <w:r w:rsidRPr="007E0493">
        <w:rPr>
          <w:noProof/>
        </w:rPr>
        <w:t xml:space="preserve">Emenike, M. E., &amp; Emenike, B. U. (2023). Was This Title Generated by ChatGPT? Considerations for Artificial Intelligence Text-Generation Software Programs for Chemists and Chemistry Educators [Review]. </w:t>
      </w:r>
      <w:r w:rsidRPr="007E0493">
        <w:rPr>
          <w:i/>
          <w:noProof/>
        </w:rPr>
        <w:t>Journal of Chemical Education</w:t>
      </w:r>
      <w:r w:rsidRPr="007E0493">
        <w:rPr>
          <w:noProof/>
        </w:rPr>
        <w:t>,</w:t>
      </w:r>
      <w:r w:rsidRPr="007E0493">
        <w:rPr>
          <w:i/>
          <w:noProof/>
        </w:rPr>
        <w:t xml:space="preserve"> 100</w:t>
      </w:r>
      <w:r w:rsidRPr="007E0493">
        <w:rPr>
          <w:noProof/>
        </w:rPr>
        <w:t xml:space="preserve">(4), 1413-1418. </w:t>
      </w:r>
      <w:hyperlink r:id="rId17" w:history="1">
        <w:r w:rsidRPr="007E0493">
          <w:rPr>
            <w:rStyle w:val="Siuktni"/>
            <w:noProof/>
          </w:rPr>
          <w:t>https://doi.org/10.1021/acs.jchemed.3c00063</w:t>
        </w:r>
      </w:hyperlink>
      <w:r w:rsidRPr="007E0493">
        <w:rPr>
          <w:noProof/>
        </w:rPr>
        <w:t xml:space="preserve"> </w:t>
      </w:r>
    </w:p>
    <w:p w14:paraId="0BEA06FB" w14:textId="77777777" w:rsidR="007E0493" w:rsidRPr="007E0493" w:rsidRDefault="007E0493" w:rsidP="007E0493">
      <w:pPr>
        <w:pStyle w:val="EndNoteBibliography"/>
        <w:ind w:left="720" w:hanging="720"/>
        <w:rPr>
          <w:noProof/>
        </w:rPr>
      </w:pPr>
      <w:r w:rsidRPr="007E0493">
        <w:rPr>
          <w:noProof/>
        </w:rPr>
        <w:t xml:space="preserve">Fergus, S., Botha, M., &amp; Ostovar, M. (2023). Evaluating academic answers generated using chatgpt. </w:t>
      </w:r>
      <w:r w:rsidRPr="007E0493">
        <w:rPr>
          <w:i/>
          <w:noProof/>
        </w:rPr>
        <w:t>Journal of Chemical Education</w:t>
      </w:r>
      <w:r w:rsidRPr="007E0493">
        <w:rPr>
          <w:noProof/>
        </w:rPr>
        <w:t xml:space="preserve">. </w:t>
      </w:r>
    </w:p>
    <w:p w14:paraId="60AB1E1E" w14:textId="5A5AE95F" w:rsidR="007E0493" w:rsidRPr="007E0493" w:rsidRDefault="007E0493" w:rsidP="007E0493">
      <w:pPr>
        <w:pStyle w:val="EndNoteBibliography"/>
        <w:ind w:left="720" w:hanging="720"/>
        <w:rPr>
          <w:noProof/>
        </w:rPr>
      </w:pPr>
      <w:r w:rsidRPr="007E0493">
        <w:rPr>
          <w:noProof/>
        </w:rPr>
        <w:t xml:space="preserve">Fergus, S., Botha, M., &amp; Ostovar, M. (2023). Evaluating Academic Answers Generated Using ChatGPT [Article]. </w:t>
      </w:r>
      <w:r w:rsidRPr="007E0493">
        <w:rPr>
          <w:i/>
          <w:noProof/>
        </w:rPr>
        <w:t>Journal of Chemical Education</w:t>
      </w:r>
      <w:r w:rsidRPr="007E0493">
        <w:rPr>
          <w:noProof/>
        </w:rPr>
        <w:t>,</w:t>
      </w:r>
      <w:r w:rsidRPr="007E0493">
        <w:rPr>
          <w:i/>
          <w:noProof/>
        </w:rPr>
        <w:t xml:space="preserve"> 100</w:t>
      </w:r>
      <w:r w:rsidRPr="007E0493">
        <w:rPr>
          <w:noProof/>
        </w:rPr>
        <w:t xml:space="preserve">(4), 1672-1675. </w:t>
      </w:r>
      <w:hyperlink r:id="rId18" w:history="1">
        <w:r w:rsidRPr="007E0493">
          <w:rPr>
            <w:rStyle w:val="Siuktni"/>
            <w:noProof/>
          </w:rPr>
          <w:t>https://doi.org/10.1021/acs.jchemed.3c00087</w:t>
        </w:r>
      </w:hyperlink>
      <w:r w:rsidRPr="007E0493">
        <w:rPr>
          <w:noProof/>
        </w:rPr>
        <w:t xml:space="preserve"> </w:t>
      </w:r>
    </w:p>
    <w:p w14:paraId="240907AD" w14:textId="77777777" w:rsidR="007E0493" w:rsidRPr="007E0493" w:rsidRDefault="007E0493" w:rsidP="007E0493">
      <w:pPr>
        <w:pStyle w:val="EndNoteBibliography"/>
        <w:ind w:left="720" w:hanging="720"/>
        <w:rPr>
          <w:noProof/>
        </w:rPr>
      </w:pPr>
      <w:r w:rsidRPr="007E0493">
        <w:rPr>
          <w:noProof/>
        </w:rPr>
        <w:t xml:space="preserve">Forehand, M. (2010). Bloom’s taxonomy. </w:t>
      </w:r>
      <w:r w:rsidRPr="007E0493">
        <w:rPr>
          <w:i/>
          <w:noProof/>
        </w:rPr>
        <w:t>Emerging perspectives on learning, teaching, and technology</w:t>
      </w:r>
      <w:r w:rsidRPr="007E0493">
        <w:rPr>
          <w:noProof/>
        </w:rPr>
        <w:t>,</w:t>
      </w:r>
      <w:r w:rsidRPr="007E0493">
        <w:rPr>
          <w:i/>
          <w:noProof/>
        </w:rPr>
        <w:t xml:space="preserve"> 41</w:t>
      </w:r>
      <w:r w:rsidRPr="007E0493">
        <w:rPr>
          <w:noProof/>
        </w:rPr>
        <w:t xml:space="preserve">(4), 47-56. </w:t>
      </w:r>
    </w:p>
    <w:p w14:paraId="5F2608E3" w14:textId="3CF55982" w:rsidR="007E0493" w:rsidRPr="007E0493" w:rsidRDefault="007E0493" w:rsidP="007E0493">
      <w:pPr>
        <w:pStyle w:val="EndNoteBibliography"/>
        <w:ind w:left="720" w:hanging="720"/>
        <w:rPr>
          <w:noProof/>
        </w:rPr>
      </w:pPr>
      <w:r w:rsidRPr="007E0493">
        <w:rPr>
          <w:noProof/>
        </w:rPr>
        <w:t xml:space="preserve">Gašević, D., Siemens, G., &amp; Sadiq, S. (2023). Empowering learners for the age of artificial intelligence [Editorial]. </w:t>
      </w:r>
      <w:r w:rsidRPr="007E0493">
        <w:rPr>
          <w:i/>
          <w:noProof/>
        </w:rPr>
        <w:t>Computers and Education: Artificial Intelligence</w:t>
      </w:r>
      <w:r w:rsidRPr="007E0493">
        <w:rPr>
          <w:noProof/>
        </w:rPr>
        <w:t xml:space="preserve">, Article 100130. </w:t>
      </w:r>
      <w:hyperlink r:id="rId19" w:history="1">
        <w:r w:rsidRPr="007E0493">
          <w:rPr>
            <w:rStyle w:val="Siuktni"/>
            <w:noProof/>
          </w:rPr>
          <w:t>https://doi.org/10.1016/j.caeai.2023.100130</w:t>
        </w:r>
      </w:hyperlink>
      <w:r w:rsidRPr="007E0493">
        <w:rPr>
          <w:noProof/>
        </w:rPr>
        <w:t xml:space="preserve"> </w:t>
      </w:r>
    </w:p>
    <w:p w14:paraId="3F95AD4D" w14:textId="77777777" w:rsidR="007E0493" w:rsidRPr="007E0493" w:rsidRDefault="007E0493" w:rsidP="007E0493">
      <w:pPr>
        <w:pStyle w:val="EndNoteBibliography"/>
        <w:ind w:left="720" w:hanging="720"/>
        <w:rPr>
          <w:noProof/>
        </w:rPr>
      </w:pPr>
      <w:r w:rsidRPr="007E0493">
        <w:rPr>
          <w:noProof/>
        </w:rPr>
        <w:t xml:space="preserve">Geerling, W., Mateer, G. D., Wooten, J., &amp; Damodaran, N. (2023). ChatGPT has aced the test of understanding in college economics: Now what? </w:t>
      </w:r>
      <w:r w:rsidRPr="007E0493">
        <w:rPr>
          <w:i/>
          <w:noProof/>
        </w:rPr>
        <w:t>The American Economist</w:t>
      </w:r>
      <w:r w:rsidRPr="007E0493">
        <w:rPr>
          <w:noProof/>
        </w:rPr>
        <w:t xml:space="preserve">, 05694345231169654. </w:t>
      </w:r>
    </w:p>
    <w:p w14:paraId="190A9B28" w14:textId="27130166" w:rsidR="007E0493" w:rsidRPr="007E0493" w:rsidRDefault="007E0493" w:rsidP="007E0493">
      <w:pPr>
        <w:pStyle w:val="EndNoteBibliography"/>
        <w:ind w:left="720" w:hanging="720"/>
        <w:rPr>
          <w:noProof/>
        </w:rPr>
      </w:pPr>
      <w:r w:rsidRPr="007E0493">
        <w:rPr>
          <w:noProof/>
        </w:rPr>
        <w:t xml:space="preserve">Geerling, W., Mateer, G. D., Wooten, J., &amp; Damodaran, N. (2023). ChatGPT has Aced the Test of Understanding in College Economics: Now What? [Article]. </w:t>
      </w:r>
      <w:r w:rsidRPr="007E0493">
        <w:rPr>
          <w:i/>
          <w:noProof/>
        </w:rPr>
        <w:t>American Economist</w:t>
      </w:r>
      <w:r w:rsidRPr="007E0493">
        <w:rPr>
          <w:noProof/>
        </w:rPr>
        <w:t xml:space="preserve">. </w:t>
      </w:r>
      <w:hyperlink r:id="rId20" w:history="1">
        <w:r w:rsidRPr="007E0493">
          <w:rPr>
            <w:rStyle w:val="Siuktni"/>
            <w:noProof/>
          </w:rPr>
          <w:t>https://doi.org/10.1177/05694345231169654</w:t>
        </w:r>
      </w:hyperlink>
      <w:r w:rsidRPr="007E0493">
        <w:rPr>
          <w:noProof/>
        </w:rPr>
        <w:t xml:space="preserve"> </w:t>
      </w:r>
    </w:p>
    <w:p w14:paraId="7EF1961C" w14:textId="77777777" w:rsidR="007E0493" w:rsidRPr="007E0493" w:rsidRDefault="007E0493" w:rsidP="007E0493">
      <w:pPr>
        <w:pStyle w:val="EndNoteBibliography"/>
        <w:ind w:left="720" w:hanging="720"/>
        <w:rPr>
          <w:noProof/>
        </w:rPr>
      </w:pPr>
      <w:r w:rsidRPr="007E0493">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w:t>
      </w:r>
      <w:r w:rsidRPr="007E0493">
        <w:rPr>
          <w:i/>
          <w:noProof/>
        </w:rPr>
        <w:t>JMIR Medical Education</w:t>
      </w:r>
      <w:r w:rsidRPr="007E0493">
        <w:rPr>
          <w:noProof/>
        </w:rPr>
        <w:t>,</w:t>
      </w:r>
      <w:r w:rsidRPr="007E0493">
        <w:rPr>
          <w:i/>
          <w:noProof/>
        </w:rPr>
        <w:t xml:space="preserve"> 9</w:t>
      </w:r>
      <w:r w:rsidRPr="007E0493">
        <w:rPr>
          <w:noProof/>
        </w:rPr>
        <w:t xml:space="preserve">(1), e45312. </w:t>
      </w:r>
    </w:p>
    <w:p w14:paraId="7E5E4A6E" w14:textId="603B884D" w:rsidR="007E0493" w:rsidRPr="007E0493" w:rsidRDefault="007E0493" w:rsidP="007E0493">
      <w:pPr>
        <w:pStyle w:val="EndNoteBibliography"/>
        <w:ind w:left="720" w:hanging="720"/>
        <w:rPr>
          <w:noProof/>
        </w:rPr>
      </w:pPr>
      <w:r w:rsidRPr="007E0493">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[Article]. </w:t>
      </w:r>
      <w:r w:rsidRPr="007E0493">
        <w:rPr>
          <w:i/>
          <w:noProof/>
        </w:rPr>
        <w:t>JMIR Medical Education</w:t>
      </w:r>
      <w:r w:rsidRPr="007E0493">
        <w:rPr>
          <w:noProof/>
        </w:rPr>
        <w:t>,</w:t>
      </w:r>
      <w:r w:rsidRPr="007E0493">
        <w:rPr>
          <w:i/>
          <w:noProof/>
        </w:rPr>
        <w:t xml:space="preserve"> 9</w:t>
      </w:r>
      <w:r w:rsidRPr="007E0493">
        <w:rPr>
          <w:noProof/>
        </w:rPr>
        <w:t xml:space="preserve">, Article e45312. </w:t>
      </w:r>
      <w:hyperlink r:id="rId21" w:history="1">
        <w:r w:rsidRPr="007E0493">
          <w:rPr>
            <w:rStyle w:val="Siuktni"/>
            <w:noProof/>
          </w:rPr>
          <w:t>https://doi.org/10.2196/45312</w:t>
        </w:r>
      </w:hyperlink>
      <w:r w:rsidRPr="007E0493">
        <w:rPr>
          <w:noProof/>
        </w:rPr>
        <w:t xml:space="preserve"> </w:t>
      </w:r>
    </w:p>
    <w:p w14:paraId="5FF3E009" w14:textId="77777777" w:rsidR="007E0493" w:rsidRPr="007E0493" w:rsidRDefault="007E0493" w:rsidP="007E0493">
      <w:pPr>
        <w:pStyle w:val="EndNoteBibliography"/>
        <w:ind w:left="720" w:hanging="720"/>
        <w:rPr>
          <w:noProof/>
        </w:rPr>
      </w:pPr>
      <w:r w:rsidRPr="007E0493">
        <w:rPr>
          <w:noProof/>
        </w:rPr>
        <w:t xml:space="preserve">Gorin, J. S. (2006). Test design with cognition in mind. </w:t>
      </w:r>
      <w:r w:rsidRPr="007E0493">
        <w:rPr>
          <w:i/>
          <w:noProof/>
        </w:rPr>
        <w:t>Educational measurement: Issues and practice</w:t>
      </w:r>
      <w:r w:rsidRPr="007E0493">
        <w:rPr>
          <w:noProof/>
        </w:rPr>
        <w:t>,</w:t>
      </w:r>
      <w:r w:rsidRPr="007E0493">
        <w:rPr>
          <w:i/>
          <w:noProof/>
        </w:rPr>
        <w:t xml:space="preserve"> 25</w:t>
      </w:r>
      <w:r w:rsidRPr="007E0493">
        <w:rPr>
          <w:noProof/>
        </w:rPr>
        <w:t xml:space="preserve">(4), 21-35. </w:t>
      </w:r>
    </w:p>
    <w:p w14:paraId="11A89CAD" w14:textId="1978DA82" w:rsidR="007E0493" w:rsidRPr="007E0493" w:rsidRDefault="007E0493" w:rsidP="007E0493">
      <w:pPr>
        <w:pStyle w:val="EndNoteBibliography"/>
        <w:ind w:left="720" w:hanging="720"/>
        <w:rPr>
          <w:noProof/>
        </w:rPr>
      </w:pPr>
      <w:r w:rsidRPr="007E0493">
        <w:rPr>
          <w:noProof/>
        </w:rPr>
        <w:t xml:space="preserve">Gregorcic, B., &amp; Pendrill, A. M. (2023). ChatGPT and the frustrated Socrates [Article]. </w:t>
      </w:r>
      <w:r w:rsidRPr="007E0493">
        <w:rPr>
          <w:i/>
          <w:noProof/>
        </w:rPr>
        <w:t>Physics Education</w:t>
      </w:r>
      <w:r w:rsidRPr="007E0493">
        <w:rPr>
          <w:noProof/>
        </w:rPr>
        <w:t>,</w:t>
      </w:r>
      <w:r w:rsidRPr="007E0493">
        <w:rPr>
          <w:i/>
          <w:noProof/>
        </w:rPr>
        <w:t xml:space="preserve"> 58</w:t>
      </w:r>
      <w:r w:rsidRPr="007E0493">
        <w:rPr>
          <w:noProof/>
        </w:rPr>
        <w:t xml:space="preserve">(3), Article 035021. </w:t>
      </w:r>
      <w:hyperlink r:id="rId22" w:history="1">
        <w:r w:rsidRPr="007E0493">
          <w:rPr>
            <w:rStyle w:val="Siuktni"/>
            <w:noProof/>
          </w:rPr>
          <w:t>https://doi.org/10.1088/1361-6552/acc299</w:t>
        </w:r>
      </w:hyperlink>
      <w:r w:rsidRPr="007E0493">
        <w:rPr>
          <w:noProof/>
        </w:rPr>
        <w:t xml:space="preserve"> </w:t>
      </w:r>
    </w:p>
    <w:p w14:paraId="6A8F0349" w14:textId="555B6AE6" w:rsidR="007E0493" w:rsidRPr="007E0493" w:rsidRDefault="007E0493" w:rsidP="007E0493">
      <w:pPr>
        <w:pStyle w:val="EndNoteBibliography"/>
        <w:ind w:left="720" w:hanging="720"/>
        <w:rPr>
          <w:noProof/>
        </w:rPr>
      </w:pPr>
      <w:r w:rsidRPr="007E0493">
        <w:rPr>
          <w:noProof/>
        </w:rPr>
        <w:lastRenderedPageBreak/>
        <w:t xml:space="preserve">Ivanov, S., &amp; Soliman, M. (2023). Game of algorithms: ChatGPT implications for the future of tourism education and research [Article]. </w:t>
      </w:r>
      <w:r w:rsidRPr="007E0493">
        <w:rPr>
          <w:i/>
          <w:noProof/>
        </w:rPr>
        <w:t>Journal of Tourism Futures</w:t>
      </w:r>
      <w:r w:rsidRPr="007E0493">
        <w:rPr>
          <w:noProof/>
        </w:rPr>
        <w:t xml:space="preserve">. </w:t>
      </w:r>
      <w:hyperlink r:id="rId23" w:history="1">
        <w:r w:rsidRPr="007E0493">
          <w:rPr>
            <w:rStyle w:val="Siuktni"/>
            <w:noProof/>
          </w:rPr>
          <w:t>https://doi.org/10.1108/JTF-02-2023-0038</w:t>
        </w:r>
      </w:hyperlink>
      <w:r w:rsidRPr="007E0493">
        <w:rPr>
          <w:noProof/>
        </w:rPr>
        <w:t xml:space="preserve"> </w:t>
      </w:r>
    </w:p>
    <w:p w14:paraId="281C0841" w14:textId="77777777" w:rsidR="007E0493" w:rsidRPr="007E0493" w:rsidRDefault="007E0493" w:rsidP="007E0493">
      <w:pPr>
        <w:pStyle w:val="EndNoteBibliography"/>
        <w:ind w:left="720" w:hanging="720"/>
        <w:rPr>
          <w:noProof/>
        </w:rPr>
      </w:pPr>
      <w:r w:rsidRPr="007E0493">
        <w:rPr>
          <w:noProof/>
        </w:rPr>
        <w:t xml:space="preserve">Kooli, C. (2023). Chatbots in education and research: a critical examination of ethical implications and solutions. </w:t>
      </w:r>
      <w:r w:rsidRPr="007E0493">
        <w:rPr>
          <w:i/>
          <w:noProof/>
        </w:rPr>
        <w:t>Sustainability</w:t>
      </w:r>
      <w:r w:rsidRPr="007E0493">
        <w:rPr>
          <w:noProof/>
        </w:rPr>
        <w:t>,</w:t>
      </w:r>
      <w:r w:rsidRPr="007E0493">
        <w:rPr>
          <w:i/>
          <w:noProof/>
        </w:rPr>
        <w:t xml:space="preserve"> 15</w:t>
      </w:r>
      <w:r w:rsidRPr="007E0493">
        <w:rPr>
          <w:noProof/>
        </w:rPr>
        <w:t xml:space="preserve">(7), 5614. </w:t>
      </w:r>
    </w:p>
    <w:p w14:paraId="5F5ABE67" w14:textId="585FE595" w:rsidR="007E0493" w:rsidRPr="007E0493" w:rsidRDefault="007E0493" w:rsidP="007E0493">
      <w:pPr>
        <w:pStyle w:val="EndNoteBibliography"/>
        <w:ind w:left="720" w:hanging="720"/>
        <w:rPr>
          <w:noProof/>
        </w:rPr>
      </w:pPr>
      <w:r w:rsidRPr="007E0493">
        <w:rPr>
          <w:noProof/>
        </w:rPr>
        <w:t xml:space="preserve">Kooli, C. (2023). Chatbots in Education and Research: A Critical Examination of Ethical Implications and Solutions [Article]. </w:t>
      </w:r>
      <w:r w:rsidRPr="007E0493">
        <w:rPr>
          <w:i/>
          <w:noProof/>
        </w:rPr>
        <w:t>Sustainability (Switzerland)</w:t>
      </w:r>
      <w:r w:rsidRPr="007E0493">
        <w:rPr>
          <w:noProof/>
        </w:rPr>
        <w:t>,</w:t>
      </w:r>
      <w:r w:rsidRPr="007E0493">
        <w:rPr>
          <w:i/>
          <w:noProof/>
        </w:rPr>
        <w:t xml:space="preserve"> 15</w:t>
      </w:r>
      <w:r w:rsidRPr="007E0493">
        <w:rPr>
          <w:noProof/>
        </w:rPr>
        <w:t xml:space="preserve">(7), Article 5614. </w:t>
      </w:r>
      <w:hyperlink r:id="rId24" w:history="1">
        <w:r w:rsidRPr="007E0493">
          <w:rPr>
            <w:rStyle w:val="Siuktni"/>
            <w:noProof/>
          </w:rPr>
          <w:t>https://doi.org/10.3390/su15075614</w:t>
        </w:r>
      </w:hyperlink>
      <w:r w:rsidRPr="007E0493">
        <w:rPr>
          <w:noProof/>
        </w:rPr>
        <w:t xml:space="preserve"> </w:t>
      </w:r>
    </w:p>
    <w:p w14:paraId="485ECA21" w14:textId="18295832" w:rsidR="007E0493" w:rsidRPr="007E0493" w:rsidRDefault="007E0493" w:rsidP="007E0493">
      <w:pPr>
        <w:pStyle w:val="EndNoteBibliography"/>
        <w:ind w:left="720" w:hanging="720"/>
        <w:rPr>
          <w:noProof/>
        </w:rPr>
      </w:pPr>
      <w:r w:rsidRPr="007E0493">
        <w:rPr>
          <w:noProof/>
        </w:rPr>
        <w:t xml:space="preserve">Lee, H. (2023). The rise of ChatGPT: Exploring its potential in medical education [Note]. </w:t>
      </w:r>
      <w:r w:rsidRPr="007E0493">
        <w:rPr>
          <w:i/>
          <w:noProof/>
        </w:rPr>
        <w:t>Anatomical Sciences Education</w:t>
      </w:r>
      <w:r w:rsidRPr="007E0493">
        <w:rPr>
          <w:noProof/>
        </w:rPr>
        <w:t xml:space="preserve">. </w:t>
      </w:r>
      <w:hyperlink r:id="rId25" w:history="1">
        <w:r w:rsidRPr="007E0493">
          <w:rPr>
            <w:rStyle w:val="Siuktni"/>
            <w:noProof/>
          </w:rPr>
          <w:t>https://doi.org/10.1002/ase.2270</w:t>
        </w:r>
      </w:hyperlink>
      <w:r w:rsidRPr="007E0493">
        <w:rPr>
          <w:noProof/>
        </w:rPr>
        <w:t xml:space="preserve"> </w:t>
      </w:r>
    </w:p>
    <w:p w14:paraId="47F61CAA" w14:textId="16378B73" w:rsidR="007E0493" w:rsidRPr="007E0493" w:rsidRDefault="007E0493" w:rsidP="007E0493">
      <w:pPr>
        <w:pStyle w:val="EndNoteBibliography"/>
        <w:ind w:left="720" w:hanging="720"/>
        <w:rPr>
          <w:noProof/>
        </w:rPr>
      </w:pPr>
      <w:r w:rsidRPr="007E0493">
        <w:rPr>
          <w:noProof/>
        </w:rPr>
        <w:t xml:space="preserve">Lo, C. K. (2023). What Is the Impact of ChatGPT on Education? A Rapid Review of the Literature [Review]. </w:t>
      </w:r>
      <w:r w:rsidRPr="007E0493">
        <w:rPr>
          <w:i/>
          <w:noProof/>
        </w:rPr>
        <w:t>Education Sciences</w:t>
      </w:r>
      <w:r w:rsidRPr="007E0493">
        <w:rPr>
          <w:noProof/>
        </w:rPr>
        <w:t>,</w:t>
      </w:r>
      <w:r w:rsidRPr="007E0493">
        <w:rPr>
          <w:i/>
          <w:noProof/>
        </w:rPr>
        <w:t xml:space="preserve"> 13</w:t>
      </w:r>
      <w:r w:rsidRPr="007E0493">
        <w:rPr>
          <w:noProof/>
        </w:rPr>
        <w:t xml:space="preserve">(4), Article 410. </w:t>
      </w:r>
      <w:hyperlink r:id="rId26" w:history="1">
        <w:r w:rsidRPr="007E0493">
          <w:rPr>
            <w:rStyle w:val="Siuktni"/>
            <w:noProof/>
          </w:rPr>
          <w:t>https://doi.org/10.3390/educsci13040410</w:t>
        </w:r>
      </w:hyperlink>
      <w:r w:rsidRPr="007E0493">
        <w:rPr>
          <w:noProof/>
        </w:rPr>
        <w:t xml:space="preserve"> </w:t>
      </w:r>
    </w:p>
    <w:p w14:paraId="49B275AC" w14:textId="361B476B" w:rsidR="007E0493" w:rsidRPr="007E0493" w:rsidRDefault="007E0493" w:rsidP="007E0493">
      <w:pPr>
        <w:pStyle w:val="EndNoteBibliography"/>
        <w:ind w:left="720" w:hanging="720"/>
        <w:rPr>
          <w:noProof/>
        </w:rPr>
      </w:pPr>
      <w:r w:rsidRPr="007E0493">
        <w:rPr>
          <w:noProof/>
        </w:rPr>
        <w:t xml:space="preserve">Mellar, H., Peytcheva-Forsyth, R., Kocdar, S., Karadeniz, A., &amp; Yovkova, B. (2018). Addressing cheating in e-assessment using student authentication and authorship checking systems: Teachers' perspectives [Article]. </w:t>
      </w:r>
      <w:r w:rsidRPr="007E0493">
        <w:rPr>
          <w:i/>
          <w:noProof/>
        </w:rPr>
        <w:t>International Journal for Educational Integrity</w:t>
      </w:r>
      <w:r w:rsidRPr="007E0493">
        <w:rPr>
          <w:noProof/>
        </w:rPr>
        <w:t>,</w:t>
      </w:r>
      <w:r w:rsidRPr="007E0493">
        <w:rPr>
          <w:i/>
          <w:noProof/>
        </w:rPr>
        <w:t xml:space="preserve"> 14</w:t>
      </w:r>
      <w:r w:rsidRPr="007E0493">
        <w:rPr>
          <w:noProof/>
        </w:rPr>
        <w:t xml:space="preserve">(1), Article 2. </w:t>
      </w:r>
      <w:hyperlink r:id="rId27" w:history="1">
        <w:r w:rsidRPr="007E0493">
          <w:rPr>
            <w:rStyle w:val="Siuktni"/>
            <w:noProof/>
          </w:rPr>
          <w:t>https://doi.org/10.1007/s40979-018-0025-x</w:t>
        </w:r>
      </w:hyperlink>
      <w:r w:rsidRPr="007E0493">
        <w:rPr>
          <w:noProof/>
        </w:rPr>
        <w:t xml:space="preserve"> </w:t>
      </w:r>
    </w:p>
    <w:p w14:paraId="19A4805C" w14:textId="77777777" w:rsidR="007E0493" w:rsidRPr="007E0493" w:rsidRDefault="007E0493" w:rsidP="007E0493">
      <w:pPr>
        <w:pStyle w:val="EndNoteBibliography"/>
        <w:ind w:left="720" w:hanging="720"/>
        <w:rPr>
          <w:noProof/>
        </w:rPr>
      </w:pPr>
      <w:r w:rsidRPr="007E0493">
        <w:rPr>
          <w:noProof/>
        </w:rPr>
        <w:t xml:space="preserve">Perkins, M. (2023). Academic Integrity considerations of AI Large Language Models in the post-pandemic era: ChatGPT and beyond. </w:t>
      </w:r>
      <w:r w:rsidRPr="007E0493">
        <w:rPr>
          <w:i/>
          <w:noProof/>
        </w:rPr>
        <w:t>Journal of University Teaching &amp; Learning Practice</w:t>
      </w:r>
      <w:r w:rsidRPr="007E0493">
        <w:rPr>
          <w:noProof/>
        </w:rPr>
        <w:t>,</w:t>
      </w:r>
      <w:r w:rsidRPr="007E0493">
        <w:rPr>
          <w:i/>
          <w:noProof/>
        </w:rPr>
        <w:t xml:space="preserve"> 20</w:t>
      </w:r>
      <w:r w:rsidRPr="007E0493">
        <w:rPr>
          <w:noProof/>
        </w:rPr>
        <w:t xml:space="preserve">(2), 07. </w:t>
      </w:r>
    </w:p>
    <w:p w14:paraId="188859FB" w14:textId="61901C06" w:rsidR="007E0493" w:rsidRPr="007E0493" w:rsidRDefault="007E0493" w:rsidP="007E0493">
      <w:pPr>
        <w:pStyle w:val="EndNoteBibliography"/>
        <w:ind w:left="720" w:hanging="720"/>
        <w:rPr>
          <w:noProof/>
        </w:rPr>
      </w:pPr>
      <w:r w:rsidRPr="007E0493">
        <w:rPr>
          <w:noProof/>
        </w:rPr>
        <w:t xml:space="preserve">Perkins, M. (2023). Academic Integrity considerations of AI Large Language Models in the post-pandemic era: ChatGPT and beyond [Article]. </w:t>
      </w:r>
      <w:r w:rsidRPr="007E0493">
        <w:rPr>
          <w:i/>
          <w:noProof/>
        </w:rPr>
        <w:t>Journal of University Teaching and Learning Practice</w:t>
      </w:r>
      <w:r w:rsidRPr="007E0493">
        <w:rPr>
          <w:noProof/>
        </w:rPr>
        <w:t>,</w:t>
      </w:r>
      <w:r w:rsidRPr="007E0493">
        <w:rPr>
          <w:i/>
          <w:noProof/>
        </w:rPr>
        <w:t xml:space="preserve"> 20</w:t>
      </w:r>
      <w:r w:rsidRPr="007E0493">
        <w:rPr>
          <w:noProof/>
        </w:rPr>
        <w:t xml:space="preserve">(2), Article 7. </w:t>
      </w:r>
      <w:hyperlink r:id="rId28" w:history="1">
        <w:r w:rsidRPr="007E0493">
          <w:rPr>
            <w:rStyle w:val="Siuktni"/>
            <w:noProof/>
          </w:rPr>
          <w:t>https://doi.org/10.53761/1.20.02.07</w:t>
        </w:r>
      </w:hyperlink>
      <w:r w:rsidRPr="007E0493">
        <w:rPr>
          <w:noProof/>
        </w:rPr>
        <w:t xml:space="preserve"> </w:t>
      </w:r>
    </w:p>
    <w:p w14:paraId="6A7D42E4" w14:textId="39973D76" w:rsidR="007E0493" w:rsidRPr="007E0493" w:rsidRDefault="007E0493" w:rsidP="007E0493">
      <w:pPr>
        <w:pStyle w:val="EndNoteBibliography"/>
        <w:ind w:left="720" w:hanging="720"/>
        <w:rPr>
          <w:noProof/>
        </w:rPr>
      </w:pPr>
      <w:r w:rsidRPr="007E0493">
        <w:rPr>
          <w:noProof/>
        </w:rPr>
        <w:t xml:space="preserve">Pittaway, L., Hannon, P., Gibb, A., &amp; Thompson, J. (2009). Assessment practice in enterprise education [Article]. </w:t>
      </w:r>
      <w:r w:rsidRPr="007E0493">
        <w:rPr>
          <w:i/>
          <w:noProof/>
        </w:rPr>
        <w:t>International Journal of Entrepreneurial Behaviour and Research</w:t>
      </w:r>
      <w:r w:rsidRPr="007E0493">
        <w:rPr>
          <w:noProof/>
        </w:rPr>
        <w:t>,</w:t>
      </w:r>
      <w:r w:rsidRPr="007E0493">
        <w:rPr>
          <w:i/>
          <w:noProof/>
        </w:rPr>
        <w:t xml:space="preserve"> 15</w:t>
      </w:r>
      <w:r w:rsidRPr="007E0493">
        <w:rPr>
          <w:noProof/>
        </w:rPr>
        <w:t xml:space="preserve">(1), 71-93. </w:t>
      </w:r>
      <w:hyperlink r:id="rId29" w:history="1">
        <w:r w:rsidRPr="007E0493">
          <w:rPr>
            <w:rStyle w:val="Siuktni"/>
            <w:noProof/>
          </w:rPr>
          <w:t>https://doi.org/10.1108/13552550910934468</w:t>
        </w:r>
      </w:hyperlink>
      <w:r w:rsidRPr="007E0493">
        <w:rPr>
          <w:noProof/>
        </w:rPr>
        <w:t xml:space="preserve"> </w:t>
      </w:r>
    </w:p>
    <w:p w14:paraId="4BCB81F0" w14:textId="77777777" w:rsidR="007E0493" w:rsidRPr="007E0493" w:rsidRDefault="007E0493" w:rsidP="007E0493">
      <w:pPr>
        <w:pStyle w:val="EndNoteBibliography"/>
        <w:ind w:left="720" w:hanging="720"/>
        <w:rPr>
          <w:noProof/>
        </w:rPr>
      </w:pPr>
      <w:r w:rsidRPr="007E0493">
        <w:rPr>
          <w:noProof/>
        </w:rPr>
        <w:t xml:space="preserve">Trochim, W. M., &amp; Donnelly, J. P. (2001). </w:t>
      </w:r>
      <w:r w:rsidRPr="007E0493">
        <w:rPr>
          <w:i/>
          <w:noProof/>
        </w:rPr>
        <w:t>Research methods knowledge base</w:t>
      </w:r>
      <w:r w:rsidRPr="007E0493">
        <w:rPr>
          <w:noProof/>
        </w:rPr>
        <w:t xml:space="preserve"> (Vol. 2). Atomic Dog Pub. Macmillan Publishing Company, New York. </w:t>
      </w:r>
    </w:p>
    <w:p w14:paraId="7E1432A9" w14:textId="77777777" w:rsidR="007E0493" w:rsidRPr="007E0493" w:rsidRDefault="007E0493" w:rsidP="007E0493">
      <w:pPr>
        <w:pStyle w:val="EndNoteBibliography"/>
        <w:ind w:left="720" w:hanging="720"/>
        <w:rPr>
          <w:noProof/>
        </w:rPr>
      </w:pPr>
      <w:r w:rsidRPr="007E0493">
        <w:rPr>
          <w:noProof/>
        </w:rPr>
        <w:t xml:space="preserve">Van den Berg, I., Admiraal, W., &amp; Pilot, A. (2006). Design principles and outcomes of peer assessment in higher education. </w:t>
      </w:r>
      <w:r w:rsidRPr="007E0493">
        <w:rPr>
          <w:i/>
          <w:noProof/>
        </w:rPr>
        <w:t>Studies in Higher education</w:t>
      </w:r>
      <w:r w:rsidRPr="007E0493">
        <w:rPr>
          <w:noProof/>
        </w:rPr>
        <w:t>,</w:t>
      </w:r>
      <w:r w:rsidRPr="007E0493">
        <w:rPr>
          <w:i/>
          <w:noProof/>
        </w:rPr>
        <w:t xml:space="preserve"> 31</w:t>
      </w:r>
      <w:r w:rsidRPr="007E0493">
        <w:rPr>
          <w:noProof/>
        </w:rPr>
        <w:t xml:space="preserve">(03), 341-356. </w:t>
      </w:r>
    </w:p>
    <w:p w14:paraId="778EDE4E" w14:textId="41DE889F" w:rsidR="007E0493" w:rsidRPr="007E0493" w:rsidRDefault="007E0493" w:rsidP="007E0493">
      <w:pPr>
        <w:pStyle w:val="EndNoteBibliography"/>
        <w:ind w:left="720" w:hanging="720"/>
        <w:rPr>
          <w:noProof/>
        </w:rPr>
      </w:pPr>
      <w:r w:rsidRPr="007E0493">
        <w:rPr>
          <w:noProof/>
        </w:rPr>
        <w:t xml:space="preserve">Van Den Berg, I., Admiraal, W., &amp; Pilot, A. (2006). Design principles and outcomes of peer assessment in higher education [Article]. </w:t>
      </w:r>
      <w:r w:rsidRPr="007E0493">
        <w:rPr>
          <w:i/>
          <w:noProof/>
        </w:rPr>
        <w:t>Studies in Higher Education</w:t>
      </w:r>
      <w:r w:rsidRPr="007E0493">
        <w:rPr>
          <w:noProof/>
        </w:rPr>
        <w:t>,</w:t>
      </w:r>
      <w:r w:rsidRPr="007E0493">
        <w:rPr>
          <w:i/>
          <w:noProof/>
        </w:rPr>
        <w:t xml:space="preserve"> 31</w:t>
      </w:r>
      <w:r w:rsidRPr="007E0493">
        <w:rPr>
          <w:noProof/>
        </w:rPr>
        <w:t xml:space="preserve">(3), 341-356. </w:t>
      </w:r>
      <w:hyperlink r:id="rId30" w:history="1">
        <w:r w:rsidRPr="007E0493">
          <w:rPr>
            <w:rStyle w:val="Siuktni"/>
            <w:noProof/>
          </w:rPr>
          <w:t>https://doi.org/10.1080/03075070600680836</w:t>
        </w:r>
      </w:hyperlink>
      <w:r w:rsidRPr="007E0493">
        <w:rPr>
          <w:noProof/>
        </w:rPr>
        <w:t xml:space="preserve"> </w:t>
      </w:r>
    </w:p>
    <w:p w14:paraId="4E4C8940" w14:textId="77777777" w:rsidR="007E0493" w:rsidRPr="007E0493" w:rsidRDefault="007E0493" w:rsidP="007E0493">
      <w:pPr>
        <w:pStyle w:val="EndNoteBibliography"/>
        <w:ind w:left="720" w:hanging="720"/>
        <w:rPr>
          <w:noProof/>
        </w:rPr>
      </w:pPr>
      <w:r w:rsidRPr="007E0493">
        <w:rPr>
          <w:noProof/>
        </w:rPr>
        <w:t xml:space="preserve">Villarroel, V., Bloxham, S., Bruna, D., Bruna, C., &amp; Herrera-Seda, C. (2018). Authentic assessment: creating a blueprint for course design. </w:t>
      </w:r>
      <w:r w:rsidRPr="007E0493">
        <w:rPr>
          <w:i/>
          <w:noProof/>
        </w:rPr>
        <w:t>Assessment &amp; Evaluation in Higher Education</w:t>
      </w:r>
      <w:r w:rsidRPr="007E0493">
        <w:rPr>
          <w:noProof/>
        </w:rPr>
        <w:t>,</w:t>
      </w:r>
      <w:r w:rsidRPr="007E0493">
        <w:rPr>
          <w:i/>
          <w:noProof/>
        </w:rPr>
        <w:t xml:space="preserve"> 43</w:t>
      </w:r>
      <w:r w:rsidRPr="007E0493">
        <w:rPr>
          <w:noProof/>
        </w:rPr>
        <w:t xml:space="preserve">(5), 840-854. </w:t>
      </w:r>
    </w:p>
    <w:p w14:paraId="7B6F53AF" w14:textId="7E2B48BB" w:rsidR="007E0493" w:rsidRPr="007E0493" w:rsidRDefault="007E0493" w:rsidP="007E0493">
      <w:pPr>
        <w:pStyle w:val="EndNoteBibliography"/>
        <w:ind w:left="720" w:hanging="720"/>
        <w:rPr>
          <w:noProof/>
        </w:rPr>
      </w:pPr>
      <w:r w:rsidRPr="007E0493">
        <w:rPr>
          <w:noProof/>
        </w:rPr>
        <w:t xml:space="preserve">Villarroel, V., Bloxham, S., Bruna, D., Bruna, C., &amp; Herrera-Seda, C. (2018). Authentic assessment: creating a blueprint for course design [Article]. </w:t>
      </w:r>
      <w:r w:rsidRPr="007E0493">
        <w:rPr>
          <w:i/>
          <w:noProof/>
        </w:rPr>
        <w:t>Assessment and Evaluation in Higher Education</w:t>
      </w:r>
      <w:r w:rsidRPr="007E0493">
        <w:rPr>
          <w:noProof/>
        </w:rPr>
        <w:t>,</w:t>
      </w:r>
      <w:r w:rsidRPr="007E0493">
        <w:rPr>
          <w:i/>
          <w:noProof/>
        </w:rPr>
        <w:t xml:space="preserve"> 43</w:t>
      </w:r>
      <w:r w:rsidRPr="007E0493">
        <w:rPr>
          <w:noProof/>
        </w:rPr>
        <w:t xml:space="preserve">(5), 840-854. </w:t>
      </w:r>
      <w:hyperlink r:id="rId31" w:history="1">
        <w:r w:rsidRPr="007E0493">
          <w:rPr>
            <w:rStyle w:val="Siuktni"/>
            <w:noProof/>
          </w:rPr>
          <w:t>https://doi.org/10.1080/02602938.2017.1412396</w:t>
        </w:r>
      </w:hyperlink>
      <w:r w:rsidRPr="007E0493">
        <w:rPr>
          <w:noProof/>
        </w:rPr>
        <w:t xml:space="preserve"> </w:t>
      </w:r>
    </w:p>
    <w:p w14:paraId="515ED1BF" w14:textId="77777777" w:rsidR="007E0493" w:rsidRPr="007E0493" w:rsidRDefault="007E0493" w:rsidP="007E0493">
      <w:pPr>
        <w:pStyle w:val="EndNoteBibliography"/>
        <w:ind w:left="720" w:hanging="720"/>
        <w:rPr>
          <w:noProof/>
        </w:rPr>
      </w:pPr>
      <w:r w:rsidRPr="007E0493">
        <w:rPr>
          <w:noProof/>
        </w:rPr>
        <w:t xml:space="preserve">Wilson, L. O. (2016). Anderson and Krathwohl–Bloom’s taxonomy revised. </w:t>
      </w:r>
      <w:r w:rsidRPr="007E0493">
        <w:rPr>
          <w:i/>
          <w:noProof/>
        </w:rPr>
        <w:t>Understanding the New Version of Bloom's Taxonomy</w:t>
      </w:r>
      <w:r w:rsidRPr="007E0493">
        <w:rPr>
          <w:noProof/>
        </w:rPr>
        <w:t xml:space="preserve">. </w:t>
      </w:r>
    </w:p>
    <w:p w14:paraId="7BF6EF24" w14:textId="77777777" w:rsidR="007E0493" w:rsidRPr="007E0493" w:rsidRDefault="007E0493" w:rsidP="007E0493">
      <w:pPr>
        <w:pStyle w:val="EndNoteBibliography"/>
        <w:ind w:left="720" w:hanging="720"/>
        <w:rPr>
          <w:noProof/>
        </w:rPr>
      </w:pPr>
      <w:r w:rsidRPr="007E0493">
        <w:rPr>
          <w:noProof/>
        </w:rPr>
        <w:t xml:space="preserve">Yeadon, W., Inyang, O.-O., Mizouri, A., Peach, A., &amp; Testrow, C. P. (2023). The death of the short-form physics essay in the coming AI revolution. </w:t>
      </w:r>
      <w:r w:rsidRPr="007E0493">
        <w:rPr>
          <w:i/>
          <w:noProof/>
        </w:rPr>
        <w:t>Physics Education</w:t>
      </w:r>
      <w:r w:rsidRPr="007E0493">
        <w:rPr>
          <w:noProof/>
        </w:rPr>
        <w:t>,</w:t>
      </w:r>
      <w:r w:rsidRPr="007E0493">
        <w:rPr>
          <w:i/>
          <w:noProof/>
        </w:rPr>
        <w:t xml:space="preserve"> 58</w:t>
      </w:r>
      <w:r w:rsidRPr="007E0493">
        <w:rPr>
          <w:noProof/>
        </w:rPr>
        <w:t xml:space="preserve">(3), 035027. </w:t>
      </w:r>
    </w:p>
    <w:p w14:paraId="78CE39B3" w14:textId="09BE837B" w:rsidR="007E0493" w:rsidRPr="007E0493" w:rsidRDefault="007E0493" w:rsidP="007E0493">
      <w:pPr>
        <w:pStyle w:val="EndNoteBibliography"/>
        <w:ind w:left="720" w:hanging="720"/>
        <w:rPr>
          <w:noProof/>
        </w:rPr>
      </w:pPr>
      <w:r w:rsidRPr="007E0493">
        <w:rPr>
          <w:noProof/>
        </w:rPr>
        <w:t xml:space="preserve">Yeadon, W., Inyang, O. O., Mizouri, A., Peach, A., &amp; Testrow, C. P. (2023). The death of the short-form physics essay in the coming AI revolution [Article]. </w:t>
      </w:r>
      <w:r w:rsidRPr="007E0493">
        <w:rPr>
          <w:i/>
          <w:noProof/>
        </w:rPr>
        <w:t>Physics Education</w:t>
      </w:r>
      <w:r w:rsidRPr="007E0493">
        <w:rPr>
          <w:noProof/>
        </w:rPr>
        <w:t>,</w:t>
      </w:r>
      <w:r w:rsidRPr="007E0493">
        <w:rPr>
          <w:i/>
          <w:noProof/>
        </w:rPr>
        <w:t xml:space="preserve"> 58</w:t>
      </w:r>
      <w:r w:rsidRPr="007E0493">
        <w:rPr>
          <w:noProof/>
        </w:rPr>
        <w:t xml:space="preserve">(3), Article 035027. </w:t>
      </w:r>
      <w:hyperlink r:id="rId32" w:history="1">
        <w:r w:rsidRPr="007E0493">
          <w:rPr>
            <w:rStyle w:val="Siuktni"/>
            <w:noProof/>
          </w:rPr>
          <w:t>https://doi.org/10.1088/1361-6552/acc5cf</w:t>
        </w:r>
      </w:hyperlink>
      <w:r w:rsidRPr="007E0493">
        <w:rPr>
          <w:noProof/>
        </w:rPr>
        <w:t xml:space="preserve"> </w:t>
      </w:r>
    </w:p>
    <w:p w14:paraId="40FBC59D" w14:textId="1D2D9588" w:rsidR="00F6417D" w:rsidRPr="00F6417D" w:rsidRDefault="00F6417D" w:rsidP="00F6417D">
      <w:pPr>
        <w:spacing w:line="276" w:lineRule="auto"/>
        <w:rPr>
          <w:rFonts w:ascii="Arial" w:eastAsia="Times" w:hAnsi="Arial" w:cs="Arial"/>
          <w:sz w:val="22"/>
          <w:szCs w:val="22"/>
        </w:rPr>
      </w:pPr>
      <w:r w:rsidRPr="006073C0">
        <w:rPr>
          <w:rFonts w:ascii="Arial" w:eastAsia="Times" w:hAnsi="Arial" w:cs="Arial"/>
          <w:sz w:val="20"/>
          <w:szCs w:val="20"/>
        </w:rPr>
        <w:fldChar w:fldCharType="end"/>
      </w:r>
    </w:p>
    <w:p w14:paraId="15D8EE35" w14:textId="77777777" w:rsidR="008F3782" w:rsidRPr="00F6417D" w:rsidRDefault="008F3782">
      <w:pPr>
        <w:pStyle w:val="ICCENormalText1stparagraph"/>
        <w:rPr>
          <w:rFonts w:cs="Arial"/>
          <w:szCs w:val="22"/>
        </w:rPr>
      </w:pPr>
    </w:p>
    <w:p w14:paraId="3E371662" w14:textId="77777777" w:rsidR="008F3782" w:rsidRDefault="008F3782">
      <w:pPr>
        <w:pStyle w:val="ICCEReferences"/>
      </w:pPr>
    </w:p>
    <w:sectPr w:rsidR="008F3782" w:rsidSect="009F543D">
      <w:headerReference w:type="first" r:id="rId33"/>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2C73" w14:textId="77777777" w:rsidR="000B599C" w:rsidRDefault="000B599C">
      <w:r>
        <w:separator/>
      </w:r>
    </w:p>
  </w:endnote>
  <w:endnote w:type="continuationSeparator" w:id="0">
    <w:p w14:paraId="062FC3ED" w14:textId="77777777" w:rsidR="000B599C" w:rsidRDefault="000B5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DC24" w14:textId="77777777" w:rsidR="000B599C" w:rsidRDefault="000B599C">
      <w:r>
        <w:separator/>
      </w:r>
    </w:p>
  </w:footnote>
  <w:footnote w:type="continuationSeparator" w:id="0">
    <w:p w14:paraId="555A672A" w14:textId="77777777" w:rsidR="000B599C" w:rsidRDefault="000B5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B599C"/>
    <w:rsid w:val="000C3023"/>
    <w:rsid w:val="000D29C0"/>
    <w:rsid w:val="000D4DE3"/>
    <w:rsid w:val="000F5D3E"/>
    <w:rsid w:val="000F7629"/>
    <w:rsid w:val="001315D8"/>
    <w:rsid w:val="00144578"/>
    <w:rsid w:val="00145C5C"/>
    <w:rsid w:val="001523DE"/>
    <w:rsid w:val="0017031B"/>
    <w:rsid w:val="00171512"/>
    <w:rsid w:val="001A0D33"/>
    <w:rsid w:val="001C7BD0"/>
    <w:rsid w:val="001E14CA"/>
    <w:rsid w:val="001E2E1B"/>
    <w:rsid w:val="001E3FB9"/>
    <w:rsid w:val="001F0620"/>
    <w:rsid w:val="001F2E74"/>
    <w:rsid w:val="00202644"/>
    <w:rsid w:val="00207E4F"/>
    <w:rsid w:val="002228A8"/>
    <w:rsid w:val="00222913"/>
    <w:rsid w:val="00227817"/>
    <w:rsid w:val="002322C6"/>
    <w:rsid w:val="002376F5"/>
    <w:rsid w:val="002378FB"/>
    <w:rsid w:val="00242FE2"/>
    <w:rsid w:val="0024529B"/>
    <w:rsid w:val="0026391A"/>
    <w:rsid w:val="00264769"/>
    <w:rsid w:val="0029114B"/>
    <w:rsid w:val="002A4781"/>
    <w:rsid w:val="002A77B4"/>
    <w:rsid w:val="002B2608"/>
    <w:rsid w:val="002B664E"/>
    <w:rsid w:val="002C1935"/>
    <w:rsid w:val="002C74CD"/>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449B4"/>
    <w:rsid w:val="00450803"/>
    <w:rsid w:val="00476AD5"/>
    <w:rsid w:val="004803E6"/>
    <w:rsid w:val="004A0342"/>
    <w:rsid w:val="004A45DF"/>
    <w:rsid w:val="004B1FE6"/>
    <w:rsid w:val="004B3DDF"/>
    <w:rsid w:val="004B5563"/>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34F52"/>
    <w:rsid w:val="006452FA"/>
    <w:rsid w:val="00650055"/>
    <w:rsid w:val="0065150F"/>
    <w:rsid w:val="006557E8"/>
    <w:rsid w:val="0065680D"/>
    <w:rsid w:val="00666DF7"/>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123AF"/>
    <w:rsid w:val="00926699"/>
    <w:rsid w:val="0093058D"/>
    <w:rsid w:val="00937153"/>
    <w:rsid w:val="00940638"/>
    <w:rsid w:val="00947894"/>
    <w:rsid w:val="009503DF"/>
    <w:rsid w:val="00956739"/>
    <w:rsid w:val="009611B2"/>
    <w:rsid w:val="0097314A"/>
    <w:rsid w:val="00980037"/>
    <w:rsid w:val="00983F9E"/>
    <w:rsid w:val="00993334"/>
    <w:rsid w:val="009937E7"/>
    <w:rsid w:val="009B297F"/>
    <w:rsid w:val="009B6134"/>
    <w:rsid w:val="009C7DCA"/>
    <w:rsid w:val="009D5AC1"/>
    <w:rsid w:val="009E1514"/>
    <w:rsid w:val="009E52D1"/>
    <w:rsid w:val="009F0BC1"/>
    <w:rsid w:val="009F543D"/>
    <w:rsid w:val="00A0212A"/>
    <w:rsid w:val="00A04031"/>
    <w:rsid w:val="00A170B0"/>
    <w:rsid w:val="00A209B3"/>
    <w:rsid w:val="00A4050B"/>
    <w:rsid w:val="00A508D7"/>
    <w:rsid w:val="00A51C53"/>
    <w:rsid w:val="00A562B4"/>
    <w:rsid w:val="00A74120"/>
    <w:rsid w:val="00A74908"/>
    <w:rsid w:val="00A87551"/>
    <w:rsid w:val="00AC390B"/>
    <w:rsid w:val="00AC3A22"/>
    <w:rsid w:val="00AD56FF"/>
    <w:rsid w:val="00AE22D5"/>
    <w:rsid w:val="00AE3638"/>
    <w:rsid w:val="00AE6D97"/>
    <w:rsid w:val="00B0537F"/>
    <w:rsid w:val="00B127BB"/>
    <w:rsid w:val="00B14460"/>
    <w:rsid w:val="00B2425B"/>
    <w:rsid w:val="00B26596"/>
    <w:rsid w:val="00B27F12"/>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D65D7"/>
    <w:rsid w:val="00CD712F"/>
    <w:rsid w:val="00CE6A78"/>
    <w:rsid w:val="00CF0FE7"/>
    <w:rsid w:val="00CF7EB6"/>
    <w:rsid w:val="00D03E4A"/>
    <w:rsid w:val="00D1698E"/>
    <w:rsid w:val="00D176A8"/>
    <w:rsid w:val="00D31A29"/>
    <w:rsid w:val="00D34A1E"/>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7-8535.2008.00916.x" TargetMode="External"/><Relationship Id="rId18" Type="http://schemas.openxmlformats.org/officeDocument/2006/relationships/hyperlink" Target="https://doi.org/10.1021/acs.jchemed.3c00087" TargetMode="External"/><Relationship Id="rId26" Type="http://schemas.openxmlformats.org/officeDocument/2006/relationships/hyperlink" Target="https://doi.org/10.3390/educsci13040410" TargetMode="External"/><Relationship Id="rId3" Type="http://schemas.openxmlformats.org/officeDocument/2006/relationships/customXml" Target="../customXml/item3.xml"/><Relationship Id="rId21" Type="http://schemas.openxmlformats.org/officeDocument/2006/relationships/hyperlink" Target="https://doi.org/10.2196/4531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21/acs.jchemed.3c00063" TargetMode="External"/><Relationship Id="rId25" Type="http://schemas.openxmlformats.org/officeDocument/2006/relationships/hyperlink" Target="https://doi.org/10.1002/ase.2270"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80/02602938.2018.1527892" TargetMode="External"/><Relationship Id="rId20" Type="http://schemas.openxmlformats.org/officeDocument/2006/relationships/hyperlink" Target="https://doi.org/10.1177/05694345231169654" TargetMode="External"/><Relationship Id="rId29" Type="http://schemas.openxmlformats.org/officeDocument/2006/relationships/hyperlink" Target="https://doi.org/10.1108/135525509109344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doi.org/10.3390/su15075614" TargetMode="External"/><Relationship Id="rId32" Type="http://schemas.openxmlformats.org/officeDocument/2006/relationships/hyperlink" Target="https://doi.org/10.1088/1361-6552/acc5cf" TargetMode="External"/><Relationship Id="rId5" Type="http://schemas.openxmlformats.org/officeDocument/2006/relationships/numbering" Target="numbering.xml"/><Relationship Id="rId15" Type="http://schemas.openxmlformats.org/officeDocument/2006/relationships/hyperlink" Target="https://doi.org/10.1080/03075079.2018.1462788" TargetMode="External"/><Relationship Id="rId23" Type="http://schemas.openxmlformats.org/officeDocument/2006/relationships/hyperlink" Target="https://doi.org/10.1108/JTF-02-2023-0038" TargetMode="External"/><Relationship Id="rId28" Type="http://schemas.openxmlformats.org/officeDocument/2006/relationships/hyperlink" Target="https://doi.org/10.53761/1.20.02.07" TargetMode="External"/><Relationship Id="rId10" Type="http://schemas.openxmlformats.org/officeDocument/2006/relationships/endnotes" Target="endnotes.xml"/><Relationship Id="rId19" Type="http://schemas.openxmlformats.org/officeDocument/2006/relationships/hyperlink" Target="https://doi.org/10.1016/j.caeai.2023.100130" TargetMode="External"/><Relationship Id="rId31" Type="http://schemas.openxmlformats.org/officeDocument/2006/relationships/hyperlink" Target="https://doi.org/10.1080/02602938.2017.141239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8/JRIT-03-2023-097" TargetMode="External"/><Relationship Id="rId22" Type="http://schemas.openxmlformats.org/officeDocument/2006/relationships/hyperlink" Target="https://doi.org/10.1088/1361-6552/acc299" TargetMode="External"/><Relationship Id="rId27" Type="http://schemas.openxmlformats.org/officeDocument/2006/relationships/hyperlink" Target="https://doi.org/10.1007/s40979-018-0025-x" TargetMode="External"/><Relationship Id="rId30" Type="http://schemas.openxmlformats.org/officeDocument/2006/relationships/hyperlink" Target="https://doi.org/10.1080/03075070600680836"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2.xml><?xml version="1.0" encoding="utf-8"?>
<ds:datastoreItem xmlns:ds="http://schemas.openxmlformats.org/officeDocument/2006/customXml" ds:itemID="{CC5E1CDA-E5F6-4119-9E1F-B1268E8F9125}">
  <ds:schemaRefs>
    <ds:schemaRef ds:uri="http://schemas.microsoft.com/sharepoint/v3/contenttype/forms"/>
  </ds:schemaRefs>
</ds:datastoreItem>
</file>

<file path=customXml/itemProps3.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7945</Words>
  <Characters>47596</Characters>
  <Application>Microsoft Office Word</Application>
  <DocSecurity>0</DocSecurity>
  <Lines>991</Lines>
  <Paragraphs>423</Paragraphs>
  <ScaleCrop>false</ScaleCrop>
  <Company>NIE</Company>
  <LinksUpToDate>false</LinksUpToDate>
  <CharactersWithSpaces>55118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28</cp:revision>
  <cp:lastPrinted>2009-01-07T15:17:00Z</cp:lastPrinted>
  <dcterms:created xsi:type="dcterms:W3CDTF">2023-08-02T10:51:00Z</dcterms:created>
  <dcterms:modified xsi:type="dcterms:W3CDTF">2024-01-01T14:09:00Z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