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Arial" w:cs="Arial" w:eastAsia="Arial" w:hAnsi="Arial"/>
        </w:rPr>
      </w:pPr>
      <w:bookmarkStart w:colFirst="0" w:colLast="0" w:name="_xo6pv82rk143" w:id="0"/>
      <w:bookmarkEnd w:id="0"/>
      <w:r w:rsidDel="00000000" w:rsidR="00000000" w:rsidRPr="00000000">
        <w:rPr>
          <w:rFonts w:ascii="Arial" w:cs="Arial" w:eastAsia="Arial" w:hAnsi="Arial"/>
          <w:rtl w:val="0"/>
        </w:rPr>
        <w:t xml:space="preserve">Giới thiệu</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Giống lúa ST24 là một trong những loại lúa đặc sản nổi tiếng của Việt Nam, đã thu hút sự quan tâm lớn từ nông dân nhờ vào chất lượng cao và khả năng chống chịu và phát triển rất tốt trong nhiều điều kiện khí hậu khác nhau. </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Lúa ST24 được đánh giá cao về chất lượng gạo thơm ngon và năng suất. Giống lúa này có nhiều ưu điểm như khả năng phòng chống sâu bệnh, thời gian sinh trưởng phù hợp với khí hậu Việt Nam.</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Giống lúa ST24 đã đạt giải Gạo ngon Top 3 thế giới tại Macao (Trung Quốc, do The Rice Trader (Tổ chức thương mại gạo) vinh danh và giải Nhất gạo ST24 hữu cơ tại Festival Lúa gạo Việt Nam lần thứ III – Long An năm 2018. </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Bộ NN-PTNT công nhận chính thức các giống lúa ST3, ST5 và ST24 (vào tháng 3/2019) thuộc bộ giống lúa quốc gia.  </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ST24 là kết quả đạt được trong mục đích rút ngắn chu kỳ sinh trưởng trong sản xuất cho vụ Mùa và vụ ĐX dưới 100 ngày. Đáp ứng trong thời gian nước ngọt trên đồng ngắn để dự phòng thời tiết thay đổi theo chu kỳ ngắn, tăng khả năng thích ứng biến đổi khí hậu và tránh rủi ro trong sản xuất </w:t>
      </w:r>
    </w:p>
    <w:p w:rsidR="00000000" w:rsidDel="00000000" w:rsidP="00000000" w:rsidRDefault="00000000" w:rsidRPr="00000000" w14:paraId="00000007">
      <w:pPr>
        <w:pStyle w:val="Heading2"/>
        <w:rPr>
          <w:rFonts w:ascii="Arial" w:cs="Arial" w:eastAsia="Arial" w:hAnsi="Arial"/>
        </w:rPr>
      </w:pPr>
      <w:bookmarkStart w:colFirst="0" w:colLast="0" w:name="_hsk46pmxb4li" w:id="1"/>
      <w:bookmarkEnd w:id="1"/>
      <w:r w:rsidDel="00000000" w:rsidR="00000000" w:rsidRPr="00000000">
        <w:rPr>
          <w:rFonts w:ascii="Arial" w:cs="Arial" w:eastAsia="Arial" w:hAnsi="Arial"/>
          <w:rtl w:val="0"/>
        </w:rPr>
        <w:t xml:space="preserve">Nguồn gốc</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Giống lúa ST24 – giống lúa được lai tạo bởi nhóm kỹ sư nông nghiệp của ông Hồ Quang Cua hoàn thiện năm 2016.</w:t>
      </w:r>
    </w:p>
    <w:p w:rsidR="00000000" w:rsidDel="00000000" w:rsidP="00000000" w:rsidRDefault="00000000" w:rsidRPr="00000000" w14:paraId="00000009">
      <w:pPr>
        <w:pStyle w:val="Heading2"/>
        <w:rPr>
          <w:rFonts w:ascii="Arial" w:cs="Arial" w:eastAsia="Arial" w:hAnsi="Arial"/>
        </w:rPr>
      </w:pPr>
      <w:bookmarkStart w:colFirst="0" w:colLast="0" w:name="_2xa01ee2t3st" w:id="2"/>
      <w:bookmarkEnd w:id="2"/>
      <w:r w:rsidDel="00000000" w:rsidR="00000000" w:rsidRPr="00000000">
        <w:rPr>
          <w:rFonts w:ascii="Arial" w:cs="Arial" w:eastAsia="Arial" w:hAnsi="Arial"/>
          <w:rtl w:val="0"/>
        </w:rPr>
        <w:t xml:space="preserve">Đặc điểm/Đặc tính</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Chống chịu trước các loại sâu bệnh: ST24 được đánh giá là có khả năng chống chịu khá tốt trước các loại sâu bệnh phổ biến hay gặp ở cây lúa như rầy nâu, bệnh đạo ôn, và bệnh bạc lá.</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Khả năng thích nghi: Giống lúa này thích hợp trồng ở nhiều vùng khác nhau, từ đồng bằng đến các khu vực trung du và miền núi.</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Năng suất cao: Với sự chăm sóc đúng cách, ST24 có thể đạt năng suất từ 6,5 đến 7,5 tấn/ha, một con số ấn tượng cho nông dân.</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Thời gian sinh trưởng: Trung bình, khoảng 95-100 ngày đối với vụ Đông Xuân và 100-105 ngày </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Chiều cao cây: Trung bình, khoảng 100-110 cm. Thân cứng cáp, khả năng chống đổ ngã khá tốt khi gặp gió bão nhẹ.</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Khả năng đẻ nhánh: Tốt, bông lúa dài, hạt xếp xít, cho năng suất tiềm năng cao.</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Bông lúa: Dài, trung bình mỗi bông có từ 120-150 hạt chắc. Hạt thon dài.</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Hạt gạo: Đặc trưng của ST24 là hạt gạo thon dài, trắng trong, không bạc bụng. Khi nấu chín, hạt cơm dẻo, ráo, giữ nguyên hạt, đặc biệt có mùi thơm lá dứa rất hấp dẫn. Đây chính là điểm làm nên giá trị thương phẩm cao của giống lúa này.</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2"/>
        <w:rPr>
          <w:rFonts w:ascii="Arial" w:cs="Arial" w:eastAsia="Arial" w:hAnsi="Arial"/>
        </w:rPr>
      </w:pPr>
      <w:bookmarkStart w:colFirst="0" w:colLast="0" w:name="_2kllx66oqb5" w:id="3"/>
      <w:bookmarkEnd w:id="3"/>
      <w:r w:rsidDel="00000000" w:rsidR="00000000" w:rsidRPr="00000000">
        <w:rPr>
          <w:rFonts w:ascii="Arial" w:cs="Arial" w:eastAsia="Arial" w:hAnsi="Arial"/>
          <w:rtl w:val="0"/>
        </w:rPr>
        <w:t xml:space="preserve">Điều kiện sinh trưởng</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Nhiệt độ: Lúa ST24 phát triển tốt nhất ở nhiệt độ từ 22-30°C. Tuy nhiên, giống lúa này có khả năng chịu nhiệt cao, nên vẫn có thể phát triển tốt trong môi trường nóng ẩm của vùng nhiệt đới.</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Độ ẩm: Độ ẩm đất và không khí đóng vai trò quan trọng trong quá trình phát triển của cây lúa. Đất nên có độ ẩm ổn định, không quá khô cũng không quá ngập úng.</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Ánh sáng: ST24 yêu cầu đủ ánh sáng để quang hợp tốt, đặc biệt là trong giai đoạn sinh trưởng và trổ bông.</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Đất đai: Giống lúa này phát triển tốt trên nhiều loại đất khác nhau, từ đất phù sa, đất mùn cho đến đất sét. Tuy nhiên, để đạt năng suất cao nhất, đất trồng nên được cải tạo đầy đủ chất dinh dưỡng và có độ pH phù hợp từ 5.5 đến 6.5.</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pStyle w:val="Heading2"/>
        <w:rPr>
          <w:rFonts w:ascii="Arial" w:cs="Arial" w:eastAsia="Arial" w:hAnsi="Arial"/>
        </w:rPr>
      </w:pPr>
      <w:bookmarkStart w:colFirst="0" w:colLast="0" w:name="_3uu4t25j7wls" w:id="4"/>
      <w:bookmarkEnd w:id="4"/>
      <w:r w:rsidDel="00000000" w:rsidR="00000000" w:rsidRPr="00000000">
        <w:rPr>
          <w:rFonts w:ascii="Arial" w:cs="Arial" w:eastAsia="Arial" w:hAnsi="Arial"/>
          <w:rtl w:val="0"/>
        </w:rPr>
        <w:t xml:space="preserve">Thời vụ</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Giống lúa ST24 có thời gian sinh trưởng từ 103 – 105 ngày nên có thể trồng được 2 vụ/năm. Thời vụ trồng lúa ST24 phù hợp nhất là từ tháng 1 – tháng 4 (vụ Đông Xuân) và từ tháng 7 – tháng 10 (vụ Hè Thu). Nên trồng lúa ST24 vào những tháng có nhiệt độ cao, ánh sáng tốt, lượng mưa vừa phải và ít bị ảnh hưởng bởi bão lụt. Chú ý lựa chọn những cánh đồng có đất màu mỡ, thoát nước tốt, không bị ngập úng hay xói mòn.</w:t>
      </w:r>
    </w:p>
    <w:p w:rsidR="00000000" w:rsidDel="00000000" w:rsidP="00000000" w:rsidRDefault="00000000" w:rsidRPr="00000000" w14:paraId="0000001B">
      <w:pPr>
        <w:pStyle w:val="Heading2"/>
        <w:rPr>
          <w:rFonts w:ascii="Arial" w:cs="Arial" w:eastAsia="Arial" w:hAnsi="Arial"/>
        </w:rPr>
      </w:pPr>
      <w:bookmarkStart w:colFirst="0" w:colLast="0" w:name="_7etlvf8xs405" w:id="5"/>
      <w:bookmarkEnd w:id="5"/>
      <w:r w:rsidDel="00000000" w:rsidR="00000000" w:rsidRPr="00000000">
        <w:rPr>
          <w:rFonts w:ascii="Arial" w:cs="Arial" w:eastAsia="Arial" w:hAnsi="Arial"/>
          <w:rtl w:val="0"/>
        </w:rPr>
        <w:t xml:space="preserve">Kỹ thuật gieo trồng - canh tác</w:t>
      </w:r>
    </w:p>
    <w:p w:rsidR="00000000" w:rsidDel="00000000" w:rsidP="00000000" w:rsidRDefault="00000000" w:rsidRPr="00000000" w14:paraId="0000001C">
      <w:pPr>
        <w:pStyle w:val="Heading3"/>
        <w:rPr>
          <w:rFonts w:ascii="Arial" w:cs="Arial" w:eastAsia="Arial" w:hAnsi="Arial"/>
        </w:rPr>
      </w:pPr>
      <w:bookmarkStart w:colFirst="0" w:colLast="0" w:name="_7nucz7mle15" w:id="6"/>
      <w:bookmarkEnd w:id="6"/>
      <w:r w:rsidDel="00000000" w:rsidR="00000000" w:rsidRPr="00000000">
        <w:rPr>
          <w:rFonts w:ascii="Arial" w:cs="Arial" w:eastAsia="Arial" w:hAnsi="Arial"/>
          <w:rtl w:val="0"/>
        </w:rPr>
        <w:t xml:space="preserve">Ngâm ủ hạt giống</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Chọn hạt giống có năng suất cao, chất lượng tốt, không bị nhiễm sâu bệnh, không bị nứt vỡ hay biến dạng.</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Ngâm hạt giống trong nước sạch ở nhiệt độ 25 – 30°C trong 24 giờ.</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Sau khi ngâm, vớt hạt giống ra và để ráo nước, sau đó ủ trong bao nilon hoặc rơm rạ trong 24 – 36 giờ, cho đến khi hạt giống nảy mầm dài khoảng 1 – 2 mm.</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Trong quá trình ủ, nên kiểm tra thường xuyên và lật đều hạt giống để tránh bị nóng quá hoặc mốc meo.</w:t>
      </w:r>
    </w:p>
    <w:p w:rsidR="00000000" w:rsidDel="00000000" w:rsidP="00000000" w:rsidRDefault="00000000" w:rsidRPr="00000000" w14:paraId="00000021">
      <w:pPr>
        <w:pStyle w:val="Heading3"/>
        <w:rPr>
          <w:rFonts w:ascii="Arial" w:cs="Arial" w:eastAsia="Arial" w:hAnsi="Arial"/>
        </w:rPr>
      </w:pPr>
      <w:bookmarkStart w:colFirst="0" w:colLast="0" w:name="_ejzbvdfwwbi4" w:id="7"/>
      <w:bookmarkEnd w:id="7"/>
      <w:r w:rsidDel="00000000" w:rsidR="00000000" w:rsidRPr="00000000">
        <w:rPr>
          <w:rFonts w:ascii="Arial" w:cs="Arial" w:eastAsia="Arial" w:hAnsi="Arial"/>
          <w:rtl w:val="0"/>
        </w:rPr>
        <w:t xml:space="preserve">Đất trồng lúa </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Chọn những cánh đồng đất trồng màu mỡ, tơi xốp, thoát nước tốt và không bị ngập úng hay xói món. </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Làm đất kỹ, sạch cỏ dại, san phẳng mặt ruộng. Cày bừa, làm nhỏ đất giúp rễ lúa phát triển tốt. Đối với vụ Hè Thu, việc làm đất nhanh và kỹ càng sau vụ Đông Xuân là rất quan trọng. </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Trước khi gieo trồng, cần bón phân chuồng hoặc phân hữu cơ để cung cấp dưỡng chất cần thiết, hỗ trợ cây lúa phát triển mạnh mẽ. </w:t>
      </w:r>
    </w:p>
    <w:p w:rsidR="00000000" w:rsidDel="00000000" w:rsidP="00000000" w:rsidRDefault="00000000" w:rsidRPr="00000000" w14:paraId="00000025">
      <w:pPr>
        <w:pStyle w:val="Heading3"/>
        <w:rPr>
          <w:rFonts w:ascii="Arial" w:cs="Arial" w:eastAsia="Arial" w:hAnsi="Arial"/>
        </w:rPr>
      </w:pPr>
      <w:bookmarkStart w:colFirst="0" w:colLast="0" w:name="_jnmz5nu72gg5" w:id="8"/>
      <w:bookmarkEnd w:id="8"/>
      <w:r w:rsidDel="00000000" w:rsidR="00000000" w:rsidRPr="00000000">
        <w:rPr>
          <w:rFonts w:ascii="Arial" w:cs="Arial" w:eastAsia="Arial" w:hAnsi="Arial"/>
          <w:rtl w:val="0"/>
        </w:rPr>
        <w:t xml:space="preserve">Gieo mạ và mật độ gieo</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Mật độ gieo ảnh hưởng trực tiếp đến năng suất và chất lượng lúa ST24. Nếu gieo quá dày, cây lúa sẽ cạnh tranh với nhau về ánh sáng, dinh dưỡng và nước, dẫn đến cây lúa yếu, bông lúa nhỏ, hạt lúa lép và năng suất thấp. Nếu gieo quá thưa, cây lúa sẽ bị lãng phí diện tích đất, không tận dụng được nguồn lực môi trường dẫn đến năng suất không cao. Mật độ gieo lý tưởng cho giống lúa ST24 là từ 25 – 30 kg/ha, tương đương với khoảng 120 – 150 hạt/m2. Có thể gieo lúa ST24 theo hai phương pháp gieo khô và gieo ướt.</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Gieo khô sẽ phù hợp với những cánh đồng có đất cứng, khô ráo, không bị ngập úng. Cách gieo khô như sau:</w:t>
      </w:r>
    </w:p>
    <w:p w:rsidR="00000000" w:rsidDel="00000000" w:rsidP="00000000" w:rsidRDefault="00000000" w:rsidRPr="00000000" w14:paraId="0000002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Cày bừa đất sạch sẽ, làm mặt đất bằng phẳng, không để sót cỏ dại hay rác rưởi.</w:t>
      </w:r>
    </w:p>
    <w:p w:rsidR="00000000" w:rsidDel="00000000" w:rsidP="00000000" w:rsidRDefault="00000000" w:rsidRPr="00000000" w14:paraId="00000029">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Gieo hạt giống đã ngâm ủ lên mặt đất, rải đều theo chiều ngang và dọc của cánh đồng, không để hạt giống chồng lên nhau hoặc bị lỗ hổng.</w:t>
      </w:r>
    </w:p>
    <w:p w:rsidR="00000000" w:rsidDel="00000000" w:rsidP="00000000" w:rsidRDefault="00000000" w:rsidRPr="00000000" w14:paraId="0000002A">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Sau khi gieo, dùng cào hoặc máy cày để lấp hạt giống vào đất, độ sâu khoảng 2 – 3 cm.</w:t>
      </w:r>
    </w:p>
    <w:p w:rsidR="00000000" w:rsidDel="00000000" w:rsidP="00000000" w:rsidRDefault="00000000" w:rsidRPr="00000000" w14:paraId="0000002B">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Tưới nước cho đất ẩm một cách đều mặt, không để nước đọng hay chảy mất.</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Gieo ướt sẽ phù hợp với những cánh đồng có đất mềm, ẩm ướt có thể tưới tiêu được. Cách gieo ướt như sau:</w:t>
      </w:r>
    </w:p>
    <w:p w:rsidR="00000000" w:rsidDel="00000000" w:rsidP="00000000" w:rsidRDefault="00000000" w:rsidRPr="00000000" w14:paraId="0000002D">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Cày bừa đất sạch sẽ, làm mặt đất bằng phẳng, không để sót cỏ dại hay rác rưởi.</w:t>
      </w:r>
    </w:p>
    <w:p w:rsidR="00000000" w:rsidDel="00000000" w:rsidP="00000000" w:rsidRDefault="00000000" w:rsidRPr="00000000" w14:paraId="0000002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Tưới nước cho đất ướt một cách đều mặt, độ cao nước khoảng 2 – 3 cm.</w:t>
      </w:r>
    </w:p>
    <w:p w:rsidR="00000000" w:rsidDel="00000000" w:rsidP="00000000" w:rsidRDefault="00000000" w:rsidRPr="00000000" w14:paraId="0000002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Gieo hạt giống đã ngâm ủ lên mặt nước, rải đều theo chiều ngang và dọc của cánh đồng, không để hạt giống chồng lên nhau hoặc bị lỗ hổng.</w:t>
      </w:r>
    </w:p>
    <w:p w:rsidR="00000000" w:rsidDel="00000000" w:rsidP="00000000" w:rsidRDefault="00000000" w:rsidRPr="00000000" w14:paraId="0000003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Giữ nước trong cánh đồng trong 7 – 10 ngày, cho đến khi cây lúa mọc lên và phát triển được 3 – 4 lá.</w:t>
      </w:r>
    </w:p>
    <w:p w:rsidR="00000000" w:rsidDel="00000000" w:rsidP="00000000" w:rsidRDefault="00000000" w:rsidRPr="00000000" w14:paraId="00000031">
      <w:pPr>
        <w:pStyle w:val="Heading3"/>
        <w:rPr>
          <w:rFonts w:ascii="Arial" w:cs="Arial" w:eastAsia="Arial" w:hAnsi="Arial"/>
        </w:rPr>
      </w:pPr>
      <w:bookmarkStart w:colFirst="0" w:colLast="0" w:name="_u1zy668o6xen" w:id="9"/>
      <w:bookmarkEnd w:id="9"/>
      <w:r w:rsidDel="00000000" w:rsidR="00000000" w:rsidRPr="00000000">
        <w:rPr>
          <w:rFonts w:ascii="Arial" w:cs="Arial" w:eastAsia="Arial" w:hAnsi="Arial"/>
          <w:rtl w:val="0"/>
        </w:rPr>
        <w:t xml:space="preserve">Cấy lúa </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Sau khi mạ đạt chiều cao từ 15-20 cm và có đủ lá, nông dân có thể tiến hành cấy.</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Khoảng cách cấy: Để đạt năng suất tốt, khoảng cách giữa các cây nên từ 20-25 cm. Cấy với khoảng cách hợp lý giúp cây lúa có đủ không gian phát triển, đồng thời giảm thiểu sự cạnh tranh dinh dưỡng.</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Kỹ thuật cấy: Cấy lúa theo hàng thẳng và đều, tránh cấy quá sâu hoặc quá nông.</w:t>
      </w:r>
    </w:p>
    <w:p w:rsidR="00000000" w:rsidDel="00000000" w:rsidP="00000000" w:rsidRDefault="00000000" w:rsidRPr="00000000" w14:paraId="00000035">
      <w:pPr>
        <w:pStyle w:val="Heading3"/>
        <w:rPr>
          <w:rFonts w:ascii="Arial" w:cs="Arial" w:eastAsia="Arial" w:hAnsi="Arial"/>
        </w:rPr>
      </w:pPr>
      <w:bookmarkStart w:colFirst="0" w:colLast="0" w:name="_68tw7qorwkd" w:id="10"/>
      <w:bookmarkEnd w:id="10"/>
      <w:r w:rsidDel="00000000" w:rsidR="00000000" w:rsidRPr="00000000">
        <w:rPr>
          <w:rFonts w:ascii="Arial" w:cs="Arial" w:eastAsia="Arial" w:hAnsi="Arial"/>
          <w:rtl w:val="0"/>
        </w:rPr>
        <w:t xml:space="preserve">Bón phân</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Sau khi có hạt giống nảy mầm, cần làm đất và bón lót cho đất trồng. Giai đoạn này cần bón lót cho đất trồng bằng phân hữu cơ vi sinh và phân bón tổng hợp, hạn chế sử dụng phân đơn. Lượng phân bón và các giai đoạn bón tùy từng trường hợp. Mức bón và loại phân bón có thể tham khảo như sau:</w:t>
      </w:r>
    </w:p>
    <w:p w:rsidR="00000000" w:rsidDel="00000000" w:rsidP="00000000" w:rsidRDefault="00000000" w:rsidRPr="00000000" w14:paraId="00000037">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Giai đoạn trước khi gieo sạ: Bón lót bằng phân hữu cơ vi sinh, lượng bón 75-90kg/ha. Cũng có thể bón thêm phân bón tổng hợp NPK 16-16-8, lượng bón 50-60kg/ha.</w:t>
      </w:r>
    </w:p>
    <w:p w:rsidR="00000000" w:rsidDel="00000000" w:rsidP="00000000" w:rsidRDefault="00000000" w:rsidRPr="00000000" w14:paraId="00000038">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Giai đoạn 10-12 ngày sau sạ: Bón phân hữu cơ vi sinh, lượng bón 80-100kg/ha. Bạn cũng có thể bón thêm phân bón tổng hợp NPK 20-20-15, lượng bón 80-100kg/ha.</w:t>
      </w:r>
    </w:p>
    <w:p w:rsidR="00000000" w:rsidDel="00000000" w:rsidP="00000000" w:rsidRDefault="00000000" w:rsidRPr="00000000" w14:paraId="00000039">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Giai đoạn lúa đẻ nhánh: Bón phân hữu cơ vi sinh, lượng bón 80-100kg/ha. Bạn cũng có thể bón thêm phân bón tổng hợp NPK 16-16-8, lượng bón 100-120kg/ha.</w:t>
      </w:r>
    </w:p>
    <w:p w:rsidR="00000000" w:rsidDel="00000000" w:rsidP="00000000" w:rsidRDefault="00000000" w:rsidRPr="00000000" w14:paraId="0000003A">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Giai đoạn lúa đón đòng: Bón phân hữu cơ vi sinh, lượng bón 80-100kg/ha. Bạn cũng có thể bón thêm phân bón tổng hợp NPK 10-10-30, lượng bón 150-170kg/ha.</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Cần bón phân đều trên mặt đất, sau đó tưới nước cho phân tan và hòa vào đất. Ngoài ra, hãy kiểm tra độ pH của đất để điều chỉnh lượng phân bón cho phù hợp. Độ pH lý tưởng cho lúa ST24 là từ 5,5 – 6,5. Đồng thời, cần lưu ý chọn loại phân bón an toàn và có những chất dinh dưỡng phù hợp cho đặc tính riêng của giống lúa ST24.</w:t>
      </w:r>
    </w:p>
    <w:p w:rsidR="00000000" w:rsidDel="00000000" w:rsidP="00000000" w:rsidRDefault="00000000" w:rsidRPr="00000000" w14:paraId="0000003C">
      <w:pPr>
        <w:pStyle w:val="Heading3"/>
        <w:rPr>
          <w:rFonts w:ascii="Arial" w:cs="Arial" w:eastAsia="Arial" w:hAnsi="Arial"/>
        </w:rPr>
      </w:pPr>
      <w:bookmarkStart w:colFirst="0" w:colLast="0" w:name="_kgv53w32kc" w:id="11"/>
      <w:bookmarkEnd w:id="11"/>
      <w:r w:rsidDel="00000000" w:rsidR="00000000" w:rsidRPr="00000000">
        <w:rPr>
          <w:rFonts w:ascii="Arial" w:cs="Arial" w:eastAsia="Arial" w:hAnsi="Arial"/>
          <w:rtl w:val="0"/>
        </w:rPr>
        <w:t xml:space="preserve">Thu hoạch </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Giống lúa ST24 có thể thu hoạch sau khoảng 100-105 ngày trồng, khi cây lúa đã ngả vàng và hạt gạo đã chín đều.</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Thời điểm thu hoạch: Nên thu hoạch vào những ngày khô ráo, tránh thu hoạch khi trời mưa để đảm bảo chất lượng gạo không bị ẩm mốc.</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Phương pháp thu hoạch: Khi thu hoạch, có thể sử dụng máy gặt hoặc thu hoạch bằng tay, sau đó tiến hành phơi khô để đảm bảo chất lượng gạo trong thời gian bảo quản dài hạn.</w:t>
      </w:r>
    </w:p>
    <w:p w:rsidR="00000000" w:rsidDel="00000000" w:rsidP="00000000" w:rsidRDefault="00000000" w:rsidRPr="00000000" w14:paraId="00000040">
      <w:pPr>
        <w:pStyle w:val="Heading3"/>
        <w:rPr>
          <w:rFonts w:ascii="Arial" w:cs="Arial" w:eastAsia="Arial" w:hAnsi="Arial"/>
        </w:rPr>
      </w:pPr>
      <w:bookmarkStart w:colFirst="0" w:colLast="0" w:name="_gd7dtlytfksq" w:id="12"/>
      <w:bookmarkEnd w:id="12"/>
      <w:r w:rsidDel="00000000" w:rsidR="00000000" w:rsidRPr="00000000">
        <w:rPr>
          <w:rFonts w:ascii="Arial" w:cs="Arial" w:eastAsia="Arial" w:hAnsi="Arial"/>
          <w:rtl w:val="0"/>
        </w:rPr>
        <w:t xml:space="preserve">Phòng trừ sâu bệnh </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Giống lúa ST24 có khả năng kháng sâu bệnh tốt nhưng vẫn có thể bị tấn công bởi một số loại sâu bệnh thường gặp như rầy nâu, sâu cuốn lá, sâu đục thân, bệnh cháy bìa lá, bệnh đạo ôn lá và bệnh khoan cổ bông. Để phòng trừ sâu bệnh cho lúa ST24, cần kết hợp tốt các biện pháp canh tác cũng như biện pháp hóa học. Sau đây là một số biện pháp phòng trừ sâu bệnh cho lúa ST24 có thể tham khảo:</w:t>
      </w:r>
    </w:p>
    <w:p w:rsidR="00000000" w:rsidDel="00000000" w:rsidP="00000000" w:rsidRDefault="00000000" w:rsidRPr="00000000" w14:paraId="00000042">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Phòng trừ rầy nâu: Rầy nâu là loại sâu hại gây thiệt hại nghiêm trọng cho lúa, làm giảm năng suất và chất lượng gạo. Rầy nâu còn là vật trung gian truyền bệnh đạo ôn lá cho lúa. Để phòng trừ rầy nâu, bà con có thể áp dụng các biện pháp như dùng giống kháng rầy, dùng thuốc trừ sâu, dùng máy phun nước áp lực cao,…</w:t>
      </w:r>
    </w:p>
    <w:p w:rsidR="00000000" w:rsidDel="00000000" w:rsidP="00000000" w:rsidRDefault="00000000" w:rsidRPr="00000000" w14:paraId="00000043">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Phòng trừ sâu cuốn lá: Sâu cuốn lá là loại sâu hại gây thiệt hại cho lúa bằng cách cuốn lá và ăn lá, làm giảm diện tích quang hợp và sinh trưởng của cây lúa. Để phòng trừ sâu cuốn lá, bà con có thể áp dụng các biện pháp như dùng thuốc kháng sâu cuốn lá, bón phân hợp lý, tránh bón phân đạm quá nhiều, cắt bỏ tiêu hủy những lá bị sâu cuốn…</w:t>
      </w:r>
    </w:p>
    <w:p w:rsidR="00000000" w:rsidDel="00000000" w:rsidP="00000000" w:rsidRDefault="00000000" w:rsidRPr="00000000" w14:paraId="00000044">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Phòng trừ sâu đục thân: Sâu đục thân là loại sâu hại gây thiệt hại cho lúa bằng cách đục vào thân và ăn thịt thân, làm cây lúa yếu, gãy thân, chết hàng loạt. Để phòng trừ sâu đục thân, bà con có thể áp dụng các biện pháp như dùng thuốc kháng sâu, bón phân hợp lý, dùng thuốc trừ sâu và vệ sinh đồng ruộng sạch sẽ.</w:t>
      </w:r>
    </w:p>
    <w:p w:rsidR="00000000" w:rsidDel="00000000" w:rsidP="00000000" w:rsidRDefault="00000000" w:rsidRPr="00000000" w14:paraId="00000045">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Phòng trừ bệnh cháy bìa lá: Bệnh cháy bìa lá là loại bệnh hại gây thiệt hại cho lúa bằng cách làm chết các mô ở bìa lá, làm giảm diện tích quang hợp và sinh trưởng của cây lúa. Để phòng trừ bệnh cháy bìa lá, bà con có thể áp dụng các biện pháp như kiểm soát lượng nước trong ruộng, dùng thuốc trừ sâu, bón phân hợp lý, dùng thuốc kháng bệnh,…</w:t>
      </w:r>
    </w:p>
    <w:p w:rsidR="00000000" w:rsidDel="00000000" w:rsidP="00000000" w:rsidRDefault="00000000" w:rsidRPr="00000000" w14:paraId="00000046">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2"/>
        <w:rPr>
          <w:rFonts w:ascii="Arial" w:cs="Arial" w:eastAsia="Arial" w:hAnsi="Arial"/>
        </w:rPr>
      </w:pPr>
      <w:bookmarkStart w:colFirst="0" w:colLast="0" w:name="_qdkyqzc9kequ" w:id="13"/>
      <w:bookmarkEnd w:id="13"/>
      <w:r w:rsidDel="00000000" w:rsidR="00000000" w:rsidRPr="00000000">
        <w:rPr>
          <w:rFonts w:ascii="Arial" w:cs="Arial" w:eastAsia="Arial" w:hAnsi="Arial"/>
          <w:rtl w:val="0"/>
        </w:rPr>
        <w:t xml:space="preserve">Xem thêm</w:t>
      </w:r>
    </w:p>
    <w:p w:rsidR="00000000" w:rsidDel="00000000" w:rsidP="00000000" w:rsidRDefault="00000000" w:rsidRPr="00000000" w14:paraId="00000048">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[[Lúa]]</w:t>
      </w:r>
    </w:p>
    <w:p w:rsidR="00000000" w:rsidDel="00000000" w:rsidP="00000000" w:rsidRDefault="00000000" w:rsidRPr="00000000" w14:paraId="00000049">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[[Kỹ thuật trồng và chăm sóc lúa]]</w:t>
      </w:r>
    </w:p>
    <w:p w:rsidR="00000000" w:rsidDel="00000000" w:rsidP="00000000" w:rsidRDefault="00000000" w:rsidRPr="00000000" w14:paraId="0000004A">
      <w:pPr>
        <w:pStyle w:val="Heading2"/>
        <w:rPr>
          <w:rFonts w:ascii="Arial" w:cs="Arial" w:eastAsia="Arial" w:hAnsi="Arial"/>
        </w:rPr>
      </w:pPr>
      <w:bookmarkStart w:colFirst="0" w:colLast="0" w:name="_fatqbaqffbq2" w:id="14"/>
      <w:bookmarkEnd w:id="14"/>
      <w:r w:rsidDel="00000000" w:rsidR="00000000" w:rsidRPr="00000000">
        <w:rPr>
          <w:rFonts w:ascii="Arial" w:cs="Arial" w:eastAsia="Arial" w:hAnsi="Arial"/>
          <w:rtl w:val="0"/>
        </w:rPr>
        <w:t xml:space="preserve">Tham khảo</w:t>
      </w:r>
    </w:p>
    <w:p w:rsidR="00000000" w:rsidDel="00000000" w:rsidP="00000000" w:rsidRDefault="00000000" w:rsidRPr="00000000" w14:paraId="0000004B">
      <w:pPr>
        <w:numPr>
          <w:ilvl w:val="0"/>
          <w:numId w:val="4"/>
        </w:numPr>
        <w:ind w:left="720" w:hanging="360"/>
        <w:rPr>
          <w:rFonts w:ascii="Arial" w:cs="Arial" w:eastAsia="Arial" w:hAnsi="Arial"/>
        </w:rPr>
      </w:pPr>
      <w:hyperlink r:id="rId6">
        <w:r w:rsidDel="00000000" w:rsidR="00000000" w:rsidRPr="00000000">
          <w:rPr>
            <w:rFonts w:ascii="Arial" w:cs="Arial" w:eastAsia="Arial" w:hAnsi="Arial"/>
            <w:color w:val="1155cc"/>
            <w:u w:val="single"/>
            <w:rtl w:val="0"/>
          </w:rPr>
          <w:t xml:space="preserve">Croptex. Giống lúa ST24 – đặc điểm và kỹ thuật canh tác. Truy cập ngày 3 tháng 11 năm 2025.</w:t>
        </w:r>
      </w:hyperlink>
      <w:r w:rsidDel="00000000" w:rsidR="00000000" w:rsidRPr="00000000">
        <w:rPr>
          <w:rtl w:val="0"/>
        </w:rPr>
      </w:r>
    </w:p>
    <w:p w:rsidR="00000000" w:rsidDel="00000000" w:rsidP="00000000" w:rsidRDefault="00000000" w:rsidRPr="00000000" w14:paraId="0000004C">
      <w:pPr>
        <w:numPr>
          <w:ilvl w:val="0"/>
          <w:numId w:val="4"/>
        </w:numPr>
        <w:ind w:left="720" w:hanging="360"/>
        <w:rPr>
          <w:rFonts w:ascii="Arial" w:cs="Arial" w:eastAsia="Arial" w:hAnsi="Arial"/>
        </w:rPr>
      </w:pPr>
      <w:hyperlink r:id="rId7">
        <w:r w:rsidDel="00000000" w:rsidR="00000000" w:rsidRPr="00000000">
          <w:rPr>
            <w:rFonts w:ascii="Arial" w:cs="Arial" w:eastAsia="Arial" w:hAnsi="Arial"/>
            <w:color w:val="1155cc"/>
            <w:u w:val="single"/>
            <w:rtl w:val="0"/>
          </w:rPr>
          <w:t xml:space="preserve">Bộ Nông nghiệp và Phát triển Nông thôn. Giống lúa chủ lực cho Đồng bằng sông Cửu Long – Bộ giống lúa ST (đặc sản gạo thơm). Truy cập ngày 3 tháng 11 năm 2025.</w:t>
        </w:r>
      </w:hyperlink>
      <w:r w:rsidDel="00000000" w:rsidR="00000000" w:rsidRPr="00000000">
        <w:rPr>
          <w:rtl w:val="0"/>
        </w:rPr>
      </w:r>
    </w:p>
    <w:p w:rsidR="00000000" w:rsidDel="00000000" w:rsidP="00000000" w:rsidRDefault="00000000" w:rsidRPr="00000000" w14:paraId="0000004D">
      <w:pPr>
        <w:numPr>
          <w:ilvl w:val="0"/>
          <w:numId w:val="4"/>
        </w:numPr>
        <w:ind w:left="720" w:hanging="360"/>
        <w:rPr>
          <w:rFonts w:ascii="Arial" w:cs="Arial" w:eastAsia="Arial" w:hAnsi="Arial"/>
        </w:rPr>
      </w:pPr>
      <w:hyperlink r:id="rId8">
        <w:r w:rsidDel="00000000" w:rsidR="00000000" w:rsidRPr="00000000">
          <w:rPr>
            <w:rFonts w:ascii="Arial" w:cs="Arial" w:eastAsia="Arial" w:hAnsi="Arial"/>
            <w:color w:val="1155cc"/>
            <w:u w:val="single"/>
            <w:rtl w:val="0"/>
          </w:rPr>
          <w:t xml:space="preserve">Halan. Giống lúa ST24 – đặc tính và kỹ thuật trồng. Truy cập ngày 3 tháng 11 năm 2025.</w:t>
        </w:r>
      </w:hyperlink>
      <w:r w:rsidDel="00000000" w:rsidR="00000000" w:rsidRPr="00000000">
        <w:rPr>
          <w:rtl w:val="0"/>
        </w:rPr>
      </w:r>
    </w:p>
    <w:p w:rsidR="00000000" w:rsidDel="00000000" w:rsidP="00000000" w:rsidRDefault="00000000" w:rsidRPr="00000000" w14:paraId="0000004E">
      <w:pPr>
        <w:numPr>
          <w:ilvl w:val="0"/>
          <w:numId w:val="4"/>
        </w:numPr>
        <w:ind w:left="720" w:hanging="360"/>
        <w:rPr>
          <w:rFonts w:ascii="Arial" w:cs="Arial" w:eastAsia="Arial" w:hAnsi="Arial"/>
        </w:rPr>
      </w:pPr>
      <w:hyperlink r:id="rId9">
        <w:r w:rsidDel="00000000" w:rsidR="00000000" w:rsidRPr="00000000">
          <w:rPr>
            <w:rFonts w:ascii="Arial" w:cs="Arial" w:eastAsia="Arial" w:hAnsi="Arial"/>
            <w:color w:val="1155cc"/>
            <w:u w:val="single"/>
            <w:rtl w:val="0"/>
          </w:rPr>
          <w:t xml:space="preserve">Vietnam Light. Kỹ thuật canh tác giống lúa ST24. Truy cập ngày 3 tháng 11 năm 2025.</w:t>
        </w:r>
      </w:hyperlink>
      <w:r w:rsidDel="00000000" w:rsidR="00000000" w:rsidRPr="00000000">
        <w:rPr>
          <w:rtl w:val="0"/>
        </w:rPr>
      </w:r>
    </w:p>
    <w:p w:rsidR="00000000" w:rsidDel="00000000" w:rsidP="00000000" w:rsidRDefault="00000000" w:rsidRPr="00000000" w14:paraId="0000004F">
      <w:pPr>
        <w:numPr>
          <w:ilvl w:val="0"/>
          <w:numId w:val="4"/>
        </w:numPr>
        <w:ind w:left="720" w:hanging="360"/>
        <w:rPr>
          <w:rFonts w:ascii="Arial" w:cs="Arial" w:eastAsia="Arial" w:hAnsi="Arial"/>
        </w:rPr>
      </w:pPr>
      <w:hyperlink r:id="rId10">
        <w:r w:rsidDel="00000000" w:rsidR="00000000" w:rsidRPr="00000000">
          <w:rPr>
            <w:rFonts w:ascii="Arial" w:cs="Arial" w:eastAsia="Arial" w:hAnsi="Arial"/>
            <w:color w:val="1155cc"/>
            <w:u w:val="single"/>
            <w:rtl w:val="0"/>
          </w:rPr>
          <w:t xml:space="preserve">A IR Nano. Giống lúa ST24. Truy cập ngày 3 tháng 11 năm 2025.</w:t>
        </w:r>
      </w:hyperlink>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irnano.vn/giong-lua-st24/" TargetMode="External"/><Relationship Id="rId9" Type="http://schemas.openxmlformats.org/officeDocument/2006/relationships/hyperlink" Target="https://vietnamlight.com.vn/ky-thuat-canh-tac-giong-lua-st24/" TargetMode="External"/><Relationship Id="rId5" Type="http://schemas.openxmlformats.org/officeDocument/2006/relationships/styles" Target="styles.xml"/><Relationship Id="rId6" Type="http://schemas.openxmlformats.org/officeDocument/2006/relationships/hyperlink" Target="https://croptex.vn/giong-lua-st24/?srsltid=AfmBOorb40iN8KLCSJ8E42e2zg7u_KEiDhucd0TDpm2bcznEzrqJImpK" TargetMode="External"/><Relationship Id="rId7" Type="http://schemas.openxmlformats.org/officeDocument/2006/relationships/hyperlink" Target="https://www.mard.gov.vn/Pages/giong-lua-chu-luc-cho-dbscl-bo-giong-lua-st-dac-san-gao-thom.aspx" TargetMode="External"/><Relationship Id="rId8" Type="http://schemas.openxmlformats.org/officeDocument/2006/relationships/hyperlink" Target="https://halan.net/giong-lua-st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