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sz w:val="34"/>
          <w:szCs w:val="34"/>
        </w:rPr>
      </w:pPr>
      <w:bookmarkStart w:colFirst="0" w:colLast="0" w:name="_95vsdvlt6i7j" w:id="0"/>
      <w:bookmarkEnd w:id="0"/>
      <w:r w:rsidDel="00000000" w:rsidR="00000000" w:rsidRPr="00000000">
        <w:rPr>
          <w:sz w:val="34"/>
          <w:szCs w:val="34"/>
          <w:rtl w:val="0"/>
        </w:rPr>
        <w:t xml:space="preserve">Nguồn gốc</w:t>
      </w:r>
    </w:p>
    <w:p w:rsidR="00000000" w:rsidDel="00000000" w:rsidP="00000000" w:rsidRDefault="00000000" w:rsidRPr="00000000" w14:paraId="00000002">
      <w:pPr>
        <w:spacing w:after="240" w:before="240" w:lineRule="auto"/>
        <w:rPr/>
      </w:pPr>
      <w:r w:rsidDel="00000000" w:rsidR="00000000" w:rsidRPr="00000000">
        <w:rPr>
          <w:rtl w:val="0"/>
        </w:rPr>
        <w:t xml:space="preserve">Giống lúa NT202 là giống lúa nếp thơm, được chọn lọc từ tổ hợp lai N87-2/DT22. Giống này đã được Bộ Nông nghiệp và PTNT công nhận chính thức theo Quyết định số 197/QĐ-TT-CLT ngày 18/9/2020. Các tác giả của giống lúa này bao gồm Mai Thị Hương, Nguyễn Xuân Dũng, Nguyễn Văn Vương và Trần Văn Tứ.</w:t>
      </w:r>
    </w:p>
    <w:p w:rsidR="00000000" w:rsidDel="00000000" w:rsidP="00000000" w:rsidRDefault="00000000" w:rsidRPr="00000000" w14:paraId="00000003">
      <w:pPr>
        <w:pStyle w:val="Heading2"/>
        <w:keepNext w:val="0"/>
        <w:keepLines w:val="0"/>
        <w:spacing w:after="80" w:lineRule="auto"/>
        <w:rPr>
          <w:sz w:val="34"/>
          <w:szCs w:val="34"/>
        </w:rPr>
      </w:pPr>
      <w:bookmarkStart w:colFirst="0" w:colLast="0" w:name="_ox7s9jukc99g" w:id="1"/>
      <w:bookmarkEnd w:id="1"/>
      <w:r w:rsidDel="00000000" w:rsidR="00000000" w:rsidRPr="00000000">
        <w:rPr>
          <w:sz w:val="34"/>
          <w:szCs w:val="34"/>
          <w:rtl w:val="0"/>
        </w:rPr>
        <w:t xml:space="preserve">Đặc điểm chính của giống</w:t>
      </w:r>
    </w:p>
    <w:p w:rsidR="00000000" w:rsidDel="00000000" w:rsidP="00000000" w:rsidRDefault="00000000" w:rsidRPr="00000000" w14:paraId="00000004">
      <w:pPr>
        <w:spacing w:after="240" w:before="240" w:lineRule="auto"/>
        <w:rPr/>
      </w:pPr>
      <w:r w:rsidDel="00000000" w:rsidR="00000000" w:rsidRPr="00000000">
        <w:rPr>
          <w:rtl w:val="0"/>
        </w:rPr>
        <w:t xml:space="preserve">Thời gian sinh trưởng của giống N202 là 105 – 110 ngày trong vụ mùa, và 126 – 138 ngày trong vụ xuân. Giống có chiều cao cây trung bình, khả năng đẻ nhánh và chống đổ khá tốt. Hạt gạo bán tròn, khi nấu xôi cho thành phẩm mềm dẻo, bóng và thơm nhẹ. Giống lúa nếp N202 cho năng suất khá và ổn định. Năng suất trung bình đạt 50-56 tạ/ha, và có thể đạt trên 60 tạ/ha nếu được thâm canh tốt. Giống nhiễm nhẹ một số loại sâu bệnh hại phổ biến trên đồng ruộng như rầy nâu, bạc lá, đạo ôn, và khô vằn.</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Nhược điểm của giống:</w:t>
      </w:r>
      <w:r w:rsidDel="00000000" w:rsidR="00000000" w:rsidRPr="00000000">
        <w:rPr>
          <w:rtl w:val="0"/>
        </w:rPr>
        <w:t xml:space="preserve"> Giống lúa nếp N202 có nhược điểm là khi gieo trồng trên chân đất trũng, nếu thâm canh không cân đối dễ phát sinh sâu bệnh, đặc biệt là bệnh khô vằn và bạc lá. Nếu gieo trồng quá sớm trong trà xuân muộn, giống dễ xảy ra hiện tượng thui đầu bông.</w:t>
      </w:r>
    </w:p>
    <w:p w:rsidR="00000000" w:rsidDel="00000000" w:rsidP="00000000" w:rsidRDefault="00000000" w:rsidRPr="00000000" w14:paraId="00000006">
      <w:pPr>
        <w:pStyle w:val="Heading2"/>
        <w:keepNext w:val="0"/>
        <w:keepLines w:val="0"/>
        <w:spacing w:after="80" w:lineRule="auto"/>
        <w:rPr>
          <w:sz w:val="34"/>
          <w:szCs w:val="34"/>
        </w:rPr>
      </w:pPr>
      <w:bookmarkStart w:colFirst="0" w:colLast="0" w:name="_ezvet4vtzd59" w:id="2"/>
      <w:bookmarkEnd w:id="2"/>
      <w:r w:rsidDel="00000000" w:rsidR="00000000" w:rsidRPr="00000000">
        <w:rPr>
          <w:sz w:val="34"/>
          <w:szCs w:val="34"/>
          <w:rtl w:val="0"/>
        </w:rPr>
        <w:t xml:space="preserve">Kỹ thuật canh tác</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Thời vụ</w:t>
      </w:r>
      <w:r w:rsidDel="00000000" w:rsidR="00000000" w:rsidRPr="00000000">
        <w:rPr>
          <w:rtl w:val="0"/>
        </w:rPr>
        <w:t xml:space="preserve"> </w:t>
      </w:r>
      <w:r w:rsidDel="00000000" w:rsidR="00000000" w:rsidRPr="00000000">
        <w:rPr>
          <w:i w:val="1"/>
          <w:iCs w:val="1"/>
          <w:rtl w:val="0"/>
        </w:rPr>
        <w:t xml:space="preserve">Vùng Trung du miền núi phía Bắc và vùng Đồng bằng sông Hồng:</w:t>
      </w:r>
      <w:r w:rsidDel="00000000" w:rsidR="00000000" w:rsidRPr="00000000">
        <w:rPr>
          <w:rtl w:val="0"/>
        </w:rPr>
        <w:t xml:space="preserve"> Đối với vụ xuân (trà xuân muộn), thời gian gieo mạ dược là từ 30/1 đến 5/2. Lúa cần được cấy sau lập xuân. Đối với mạ dược, cần cấy kết thúc sớm để tránh mạ già (tuổi mạ 3,5 – 4 lá). Mạ sân cần cấy khi đạt tuổi mạ 12 – 15 ngày. Nếu áp dụng phương pháp gieo sạ, thời vụ sẽ lùi lại từ 5-7 ngày so với mạ dược. Đối với vụ mùa (trà mùa sớm), thời gian gieo là từ 5/6 đến 20/6. Tuổi mạ dược là 16 – 18 ngày, và tuổi mạ sân là 10 – 12 ngày. Nếu gieo sạ, thời vụ cũng lùi từ 5-7 ngày so với mạ dược.</w:t>
      </w:r>
    </w:p>
    <w:p w:rsidR="00000000" w:rsidDel="00000000" w:rsidP="00000000" w:rsidRDefault="00000000" w:rsidRPr="00000000" w14:paraId="00000008">
      <w:pPr>
        <w:spacing w:after="240" w:before="240" w:lineRule="auto"/>
        <w:rPr/>
      </w:pPr>
      <w:r w:rsidDel="00000000" w:rsidR="00000000" w:rsidRPr="00000000">
        <w:rPr>
          <w:i w:val="1"/>
          <w:iCs w:val="1"/>
          <w:rtl w:val="0"/>
        </w:rPr>
        <w:t xml:space="preserve">Vùng Bắc Trung bộ:</w:t>
      </w:r>
      <w:r w:rsidDel="00000000" w:rsidR="00000000" w:rsidRPr="00000000">
        <w:rPr>
          <w:rtl w:val="0"/>
        </w:rPr>
        <w:t xml:space="preserve"> Đối với vụ xuân muộn, gieo từ 15 – 25/1, và cấy khi mạ dày xúc đạt 18 – 20 ngày tuổi. Nếu gieo sạ, thời vụ sẽ lùi lại từ 5-7 ngày so với mạ dược. Đối với vụ hè thu, gieo từ 1- 15/6, và cấy khi mạ dày xúc đạt 12 – 15 ngày tuổi. Nếu gieo sạ, thời vụ cũng lùi từ 5-7 ngày so với mạ dược.</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Mật độ</w:t>
      </w:r>
      <w:r w:rsidDel="00000000" w:rsidR="00000000" w:rsidRPr="00000000">
        <w:rPr>
          <w:rtl w:val="0"/>
        </w:rPr>
        <w:t xml:space="preserve"> Mật độ cấy khuyến nghị là 40 – 45 khóm/m2, với mỗi khóm cấy 2 – 3 dảnh.</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Phân bón</w:t>
      </w:r>
      <w:r w:rsidDel="00000000" w:rsidR="00000000" w:rsidRPr="00000000">
        <w:rPr>
          <w:rtl w:val="0"/>
        </w:rPr>
        <w:t xml:space="preserve"> Liều lượng phân bón cho 1 ha là 80-90 kg N + 100 kg P2O5 + 100 kg K2O. Điều này tương đương với 174 -196 kg Ure + 500 kg Lân supe + 166 kg Kali Clorua. Bà con có thể sử dụng các loại phân khác nhau để bón nhưng phải tính toán để đảm bảo đủ lượng N, P2O5 và K2O theo mức quy định trên.</w:t>
      </w:r>
    </w:p>
    <w:p w:rsidR="00000000" w:rsidDel="00000000" w:rsidP="00000000" w:rsidRDefault="00000000" w:rsidRPr="00000000" w14:paraId="0000000B">
      <w:pPr>
        <w:spacing w:after="240" w:before="240" w:lineRule="auto"/>
        <w:rPr/>
      </w:pPr>
      <w:r w:rsidDel="00000000" w:rsidR="00000000" w:rsidRPr="00000000">
        <w:rPr>
          <w:i w:val="1"/>
          <w:iCs w:val="1"/>
          <w:rtl w:val="0"/>
        </w:rPr>
        <w:t xml:space="preserve">Cách bón phân đơn:</w:t>
      </w:r>
      <w:r w:rsidDel="00000000" w:rsidR="00000000" w:rsidRPr="00000000">
        <w:rPr>
          <w:rtl w:val="0"/>
        </w:rPr>
        <w:t xml:space="preserve"> Bón lót bao gồm toàn bộ lân, 40% ure, và 30% kali. Bón thúc được thực hiện vào thời kỳ lúa bắt đầu đẻ nhánh, sử dụng 60% đạm và 30% kali. Bón đón đòng vào thời kỳ lúa phân hóa đòng, bón hết số phân kali còn lại (40% kali).</w:t>
      </w:r>
    </w:p>
    <w:p w:rsidR="00000000" w:rsidDel="00000000" w:rsidP="00000000" w:rsidRDefault="00000000" w:rsidRPr="00000000" w14:paraId="0000000C">
      <w:pPr>
        <w:spacing w:after="240" w:before="240" w:lineRule="auto"/>
        <w:rPr/>
      </w:pPr>
      <w:r w:rsidDel="00000000" w:rsidR="00000000" w:rsidRPr="00000000">
        <w:rPr>
          <w:i w:val="1"/>
          <w:iCs w:val="1"/>
          <w:rtl w:val="0"/>
        </w:rPr>
        <w:t xml:space="preserve">Cách bón phân tổng hợp:</w:t>
      </w:r>
      <w:r w:rsidDel="00000000" w:rsidR="00000000" w:rsidRPr="00000000">
        <w:rPr>
          <w:rtl w:val="0"/>
        </w:rPr>
        <w:t xml:space="preserve"> Bón lót 20% lượng phân trước khi cấy. Bón thúc được chia làm 2 lần. Lần 1 là khi lúa bén rễ hồi xanh (sau cấy 7-10 ngày), bón 40%. Lần 2 thực hiện sau lần 1 từ 10-12 ngày, bón hết 40% còn lại. Cần lưu ý bón thúc chỉ nên bón trong khoảng thời gian 20 – 25 ngày kể từ khi cấy xong. Sau cấy 25 ngày không nên bón phân nữa, ngoại trừ kali bón đón đòng để hạn chế sâu bệnh.</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Chế độ chăm sóc, làm cỏ và phòng trừ sâu bệnh</w:t>
      </w:r>
      <w:r w:rsidDel="00000000" w:rsidR="00000000" w:rsidRPr="00000000">
        <w:rPr>
          <w:rtl w:val="0"/>
        </w:rPr>
        <w:t xml:space="preserve"> Chế độ chăm sóc, làm cỏ và phòng trừ sâu bệnh được thực hiện bình thường như đối với các giống lúa khác. Bà con cần làm sạch cỏ dại cho lúa, đồng thời thường xuyên theo dõi, phát hiện sâu bệnh để tiến hành phòng trừ kịp thời.</w:t>
      </w:r>
    </w:p>
    <w:p w:rsidR="00000000" w:rsidDel="00000000" w:rsidP="00000000" w:rsidRDefault="00000000" w:rsidRPr="00000000" w14:paraId="0000000E">
      <w:pPr>
        <w:pStyle w:val="Heading2"/>
        <w:keepNext w:val="0"/>
        <w:keepLines w:val="0"/>
        <w:spacing w:after="80" w:lineRule="auto"/>
        <w:rPr>
          <w:sz w:val="34"/>
          <w:szCs w:val="34"/>
        </w:rPr>
      </w:pPr>
      <w:bookmarkStart w:colFirst="0" w:colLast="0" w:name="_ehq9961mlhuk" w:id="3"/>
      <w:bookmarkEnd w:id="3"/>
      <w:r w:rsidDel="00000000" w:rsidR="00000000" w:rsidRPr="00000000">
        <w:rPr>
          <w:sz w:val="34"/>
          <w:szCs w:val="34"/>
          <w:rtl w:val="0"/>
        </w:rPr>
        <w:t xml:space="preserve">Đối tượng và phạm vi áp dụng</w:t>
      </w:r>
    </w:p>
    <w:p w:rsidR="00000000" w:rsidDel="00000000" w:rsidP="00000000" w:rsidRDefault="00000000" w:rsidRPr="00000000" w14:paraId="0000000F">
      <w:pPr>
        <w:spacing w:after="240" w:before="240" w:lineRule="auto"/>
        <w:rPr/>
      </w:pPr>
      <w:r w:rsidDel="00000000" w:rsidR="00000000" w:rsidRPr="00000000">
        <w:rPr>
          <w:rtl w:val="0"/>
        </w:rPr>
        <w:t xml:space="preserve">Giống lúa nếp N202 là giống lúa ngắn ngày, rất phù hợp cho trà xuân muộn, mùa sớm, và hè thu tại các tỉnh phía Bắc. Giống này thích hợp gieo trồng trên các chân đất vàn và vàn cao chủ động tưới tiêu ở các tỉnh phía Bắc. Nếu gieo trồng trên chân đất vàn trũng hoặc trũng, lúa dễ đẻ kém. Ngoài ra, việc bón quá nhiều đạm không cân đối dễ làm lúa nhiễm sâu bệnh, hạn chế năng suất, vì vậy nên hạn chế gieo trồng trên các chân đất này. Đặc biệt, trong vụ xuân không nên gieo sớm mà phải gieo đúng trà xuân muộn để tránh hiện tượng thui đầu bông khi gặp rét cuối vụ.</w:t>
      </w:r>
    </w:p>
    <w:p w:rsidR="00000000" w:rsidDel="00000000" w:rsidP="00000000" w:rsidRDefault="00000000" w:rsidRPr="00000000" w14:paraId="00000010">
      <w:pPr>
        <w:pStyle w:val="Heading2"/>
        <w:keepNext w:val="0"/>
        <w:keepLines w:val="0"/>
        <w:spacing w:after="80" w:lineRule="auto"/>
        <w:rPr>
          <w:sz w:val="34"/>
          <w:szCs w:val="34"/>
        </w:rPr>
      </w:pPr>
      <w:bookmarkStart w:colFirst="0" w:colLast="0" w:name="_b31spjxk71rj" w:id="4"/>
      <w:bookmarkEnd w:id="4"/>
      <w:r w:rsidDel="00000000" w:rsidR="00000000" w:rsidRPr="00000000">
        <w:rPr>
          <w:sz w:val="34"/>
          <w:szCs w:val="34"/>
          <w:rtl w:val="0"/>
        </w:rPr>
        <w:t xml:space="preserve">Điển hình đã áp dụng thành công</w:t>
      </w:r>
    </w:p>
    <w:p w:rsidR="00000000" w:rsidDel="00000000" w:rsidP="00000000" w:rsidRDefault="00000000" w:rsidRPr="00000000" w14:paraId="00000011">
      <w:pPr>
        <w:spacing w:after="240" w:before="240" w:lineRule="auto"/>
        <w:rPr/>
      </w:pPr>
      <w:r w:rsidDel="00000000" w:rsidR="00000000" w:rsidRPr="00000000">
        <w:rPr>
          <w:rtl w:val="0"/>
        </w:rPr>
        <w:t xml:space="preserve">Giống lúa nếp N202 đã được áp dụng thành công tại nhiều tỉnh, bao gồm Hòa Bình, Vĩnh Phúc, Bắc Ninh, Hưng Yên, Hà Nam, và Thanh Hóa.</w:t>
      </w:r>
    </w:p>
    <w:p w:rsidR="00000000" w:rsidDel="00000000" w:rsidP="00000000" w:rsidRDefault="00000000" w:rsidRPr="00000000" w14:paraId="00000012">
      <w:pPr>
        <w:pStyle w:val="Heading2"/>
        <w:rPr/>
      </w:pPr>
      <w:bookmarkStart w:colFirst="0" w:colLast="0" w:name="_qdkyqzc9kequ" w:id="5"/>
      <w:bookmarkEnd w:id="5"/>
      <w:r w:rsidDel="00000000" w:rsidR="00000000" w:rsidRPr="00000000">
        <w:rPr>
          <w:rtl w:val="0"/>
        </w:rPr>
        <w:t xml:space="preserve">Xem thêm</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[[Lúa]]</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[[Kỹ thuật trồng và chăm sóc lúa]]</w:t>
      </w:r>
    </w:p>
    <w:p w:rsidR="00000000" w:rsidDel="00000000" w:rsidP="00000000" w:rsidRDefault="00000000" w:rsidRPr="00000000" w14:paraId="00000015">
      <w:pPr>
        <w:pStyle w:val="Heading2"/>
        <w:rPr/>
      </w:pPr>
      <w:bookmarkStart w:colFirst="0" w:colLast="0" w:name="_49502gvrovy" w:id="6"/>
      <w:bookmarkEnd w:id="6"/>
      <w:r w:rsidDel="00000000" w:rsidR="00000000" w:rsidRPr="00000000">
        <w:rPr>
          <w:rtl w:val="0"/>
        </w:rPr>
        <w:t xml:space="preserve">Tham khảo</w:t>
      </w:r>
    </w:p>
    <w:p w:rsidR="00000000" w:rsidDel="00000000" w:rsidP="00000000" w:rsidRDefault="00000000" w:rsidRPr="00000000" w14:paraId="00000016">
      <w:pPr>
        <w:numPr>
          <w:ilvl w:val="0"/>
          <w:numId w:val="1"/>
        </w:numPr>
        <w:ind w:left="720" w:hanging="360"/>
      </w:pPr>
      <w:hyperlink r:id="rId6">
        <w:r w:rsidDel="00000000" w:rsidR="00000000" w:rsidRPr="00000000">
          <w:rPr>
            <w:color w:val="1155cc"/>
            <w:u w:val="single"/>
            <w:rtl w:val="0"/>
          </w:rPr>
          <w:t xml:space="preserve">Viện Cây lương thực và Cây thực phẩm. Giống lúa nếp N202. Truy cập ngày 3 tháng 11 năm 2025.</w:t>
        </w:r>
      </w:hyperlink>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fcri.com.vn/sanpham/giong-lua-nep-n2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