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mu2g2m9ey9fq" w:id="0"/>
      <w:bookmarkEnd w:id="0"/>
      <w:r w:rsidDel="00000000" w:rsidR="00000000" w:rsidRPr="00000000">
        <w:rPr>
          <w:rtl w:val="0"/>
        </w:rPr>
        <w:t xml:space="preserve">Giới thiệu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Tên thường gọi: Chôm chôm Rong riêng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Tên tiếng Anh: “Dona” rambutan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Giống được nhập từ Thái Lan và trồng ở nước ta năm 1996. Sau khi được chọn lọc lại, giống này đã được Bộ Nông nghiệp &amp; PTNT công nhận chính thức theo quyết định số 3713 QĐ/BNN- KHCN ngày 30 tháng 12 năm 2005.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Cây sinh trưởng khá mạnh. Quả hình trứng, trọng lượng 32-34g/quả, vỏ quả màu đỏ thẩm khi chín độ dầy vỏ quả 2mm. Râu quả dài, màu xanh khi trái chín.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Cơm quả màu trắng ngà, trốc tốt, độ dầy cơm 8,0-9,5 mm, ráo và dai, độ brix 22,5%, tỷ lệ cơm 53,1, vị rất ngọt ngon. Quả của giống này có thể tồn trữ 14 ngày ở nhiệt độ 120C , ẩm độ không khí 85-90%.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Cây ghép cho trái sau trồng 3,5- 4,0 năm. Cây dễ điều khiển ra hoa vụ nghịch, hoa rộ từ tháng 12-3dl. Từ khi ra hoa đến thu hoạch khoảng 115 ngày nên mùa thu hoạch quả rộ từ tháng 5- tháng 7 dl. Cây cho năng suât cao, cây 4 năm tuổi có thể cho thu hoạch khoảng 45kg/cây/năm.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nf9cg8mo346z" w:id="1"/>
      <w:bookmarkEnd w:id="1"/>
      <w:r w:rsidDel="00000000" w:rsidR="00000000" w:rsidRPr="00000000">
        <w:rPr>
          <w:rtl w:val="0"/>
        </w:rPr>
        <w:t xml:space="preserve">Xem thêm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[[Chôm chôm]]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[[Kỹ thuật trồng và chăm sóc chôm chôm]]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od7pf5jupfb4" w:id="2"/>
      <w:bookmarkEnd w:id="2"/>
      <w:r w:rsidDel="00000000" w:rsidR="00000000" w:rsidRPr="00000000">
        <w:rPr>
          <w:rtl w:val="0"/>
        </w:rPr>
        <w:t xml:space="preserve">Tham khảo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Đồng Tháp Xanh. Sổ tay hướng dẫn VietGAP – Quả chôm chôm. Truy cập ngày 3 tháng 11 năm 2025.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ngthapxanh.vn/file_users/ntbngocsnn/tai%20lieu%20huong%20dan%20vietgap/so%20tay%20HD%20qua%20chom%20chom%20view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