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2onzq9vohi5" w:id="0"/>
      <w:bookmarkEnd w:id="0"/>
      <w:r w:rsidDel="00000000" w:rsidR="00000000" w:rsidRPr="00000000">
        <w:rPr>
          <w:rtl w:val="0"/>
        </w:rPr>
        <w:t xml:space="preserve">Giới thiệu</w:t>
      </w:r>
    </w:p>
    <w:p w:rsidR="00000000" w:rsidDel="00000000" w:rsidP="00000000" w:rsidRDefault="00000000" w:rsidRPr="00000000" w14:paraId="00000002">
      <w:pPr>
        <w:rPr/>
      </w:pPr>
      <w:r w:rsidDel="00000000" w:rsidR="00000000" w:rsidRPr="00000000">
        <w:rPr>
          <w:rtl w:val="0"/>
        </w:rPr>
        <w:t xml:space="preserve">Tên thường gọi: Chôm chôm Nhãn hay Chôm chôm trái Ráp</w:t>
      </w:r>
    </w:p>
    <w:p w:rsidR="00000000" w:rsidDel="00000000" w:rsidP="00000000" w:rsidRDefault="00000000" w:rsidRPr="00000000" w14:paraId="00000003">
      <w:pPr>
        <w:rPr/>
      </w:pPr>
      <w:r w:rsidDel="00000000" w:rsidR="00000000" w:rsidRPr="00000000">
        <w:rPr>
          <w:rtl w:val="0"/>
        </w:rPr>
        <w:t xml:space="preserve">Tên tiếng Anh: “Nhan” rambutan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Chôm chôm nhãn: Quả nhỏ chỉ độ 15- 20g so với 30- 40g ở chôm chôm Giava. Gai ngắn, mã quả không đẹp, cùi khô, giòn, hương vị tốt, giá bán cao hơn so với chôm chôm Java. Tỉ lệ trồng còn rất thấp.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Giống được trồng khá lâu nhưng mới được chú ý mở rộng diện tích trong những năm gần đây, do quả có phẩm chất ngon.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Cây sinh trưởng khá tốt, cành ngắn hơn Chôm chôm Java. Lá có kích thước nhỏ hơn so với giống Java và xanh nhạt hơn. Quả nhỏ hình cầu, trọng lượng 22-24g/quả, thường có rãnh dọc dài từ cuống đến đỉnh quả, độ dầy vỏ 2,8 mm, vỏ màu vàng đến vàng đỏ khi chín. Râu quả to, ngắn khoảng 5-7 mm, màu vàng đỏ. Cơm quả mỏng 7,6 mm, ráo, rất dòn, trốc tốt, độ brix cao (20,9%), tỷ lệ cơm 40,5%, mùi vị rất ngọt, thơm.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Cây ghép cho trái sau trồng 4 năm. Cây ra hoa tự nhiên vào tháng 11- tháng 5 dl, từ khi ra hoa đến thu hoạch khoảng 120 ngày. Cây hơi khó xử lý ra hoa nghịch vụ, tỷ lệ cành ra hoa thấp. Năng suất thấp, cây 5 năm tuổi cho khoảng 10kg/ cây và 50-70 kg/ cây/ đối với cây 15 năm tuổi ở ĐBSCL và không ổn định so với giống Java.</w:t>
      </w:r>
    </w:p>
    <w:p w:rsidR="00000000" w:rsidDel="00000000" w:rsidP="00000000" w:rsidRDefault="00000000" w:rsidRPr="00000000" w14:paraId="0000000C">
      <w:pPr>
        <w:pStyle w:val="Heading2"/>
        <w:rPr/>
      </w:pPr>
      <w:bookmarkStart w:colFirst="0" w:colLast="0" w:name="_nf9cg8mo346z" w:id="1"/>
      <w:bookmarkEnd w:id="1"/>
      <w:r w:rsidDel="00000000" w:rsidR="00000000" w:rsidRPr="00000000">
        <w:rPr>
          <w:rtl w:val="0"/>
        </w:rPr>
        <w:t xml:space="preserve">Xem thêm</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[[Chôm chôm]]</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[[Kỹ thuật trồng và chăm sóc chôm chôm]]</w:t>
      </w:r>
    </w:p>
    <w:p w:rsidR="00000000" w:rsidDel="00000000" w:rsidP="00000000" w:rsidRDefault="00000000" w:rsidRPr="00000000" w14:paraId="0000000F">
      <w:pPr>
        <w:pStyle w:val="Heading2"/>
        <w:rPr/>
      </w:pPr>
      <w:bookmarkStart w:colFirst="0" w:colLast="0" w:name="_fe2d34m6wiz7" w:id="2"/>
      <w:bookmarkEnd w:id="2"/>
      <w:r w:rsidDel="00000000" w:rsidR="00000000" w:rsidRPr="00000000">
        <w:rPr>
          <w:rtl w:val="0"/>
        </w:rPr>
        <w:t xml:space="preserve">Tham khảo</w:t>
      </w:r>
    </w:p>
    <w:p w:rsidR="00000000" w:rsidDel="00000000" w:rsidP="00000000" w:rsidRDefault="00000000" w:rsidRPr="00000000" w14:paraId="00000010">
      <w:pPr>
        <w:numPr>
          <w:ilvl w:val="0"/>
          <w:numId w:val="1"/>
        </w:numPr>
        <w:ind w:left="720" w:hanging="360"/>
      </w:pPr>
      <w:hyperlink r:id="rId6">
        <w:r w:rsidDel="00000000" w:rsidR="00000000" w:rsidRPr="00000000">
          <w:rPr>
            <w:color w:val="1155cc"/>
            <w:u w:val="single"/>
            <w:rtl w:val="0"/>
          </w:rPr>
          <w:t xml:space="preserve">Đồng Tháp Xanh. Sổ tay hướng dẫn VietGAP – Quả chôm chôm. Truy cập ngày 3 tháng 11 năm 2025.</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ngthapxanh.vn/file_users/ntbngocsnn/tai%20lieu%20huong%20dan%20vietgap/so%20tay%20HD%20qua%20chom%20chom%20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