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jc w:val="center"/>
            </w:pPr>
            <w:r>
              <w:rPr>
                <w:rFonts w:ascii="Times New Roman" w:hAnsi="Times New Roman"/>
                <w:sz w:val="24"/>
              </w:rPr>
              <w:t>TRƯỜNG THCS TRẦN PHÚ</w:t>
              <w:br/>
            </w:r>
            <w:r>
              <w:rPr>
                <w:rFonts w:ascii="Times New Roman" w:hAnsi="Times New Roman"/>
                <w:b/>
                <w:sz w:val="24"/>
              </w:rPr>
              <w:t>TỔ TOÁN - TIN HỌC</w:t>
              <w:br/>
            </w:r>
            <w:r>
              <w:rPr>
                <w:rFonts w:ascii="Times New Roman" w:hAnsi="Times New Roman"/>
                <w:i/>
                <w:sz w:val="22"/>
              </w:rPr>
              <w:t>Số: 07/PĐG-TT</w:t>
            </w:r>
          </w:p>
        </w:tc>
        <w:tc>
          <w:tcPr>
            <w:tcW w:type="dxa" w:w="5472"/>
            <w:tcMar>
              <w:top w:w="0" w:type="dxa"/>
              <w:bottom w:w="0" w:type="dxa"/>
              <w:left w:w="0" w:type="dxa"/>
              <w:right w:w="0" w:type="dxa"/>
            </w:tcMar>
          </w:tcPr>
          <w:p>
            <w:pPr>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sz w:val="22"/>
              </w:rPr>
              <w:t>Xuân Đông, ngày 26 tháng 10 năm 2026</w:t>
            </w:r>
          </w:p>
        </w:tc>
      </w:tr>
    </w:tbl>
    <w:p>
      <w:pPr>
        <w:spacing w:after="120"/>
      </w:pPr>
    </w:p>
    <w:p>
      <w:pPr>
        <w:jc w:val="center"/>
      </w:pPr>
      <w:r>
        <w:rPr>
          <w:rFonts w:ascii="Times New Roman" w:hAnsi="Times New Roman"/>
          <w:b/>
          <w:sz w:val="28"/>
        </w:rPr>
        <w:t>PHIẾU NHẬN XÉT, ĐÁNH GIÁ HỒ SƠ BÀI DẠY</w:t>
        <w:br/>
        <w:t>GIÁO VIÊN: TRẦN LONG HẢI</w:t>
        <w:br/>
      </w:r>
      <w:r>
        <w:rPr>
          <w:i/>
          <w:sz w:val="24"/>
        </w:rPr>
        <w:t>Đợt kiểm tra: Tháng 10/2026 — Năm học 2026 - 2027</w:t>
      </w:r>
    </w:p>
    <w:p>
      <w:pPr>
        <w:spacing w:line="288" w:lineRule="auto"/>
        <w:ind w:firstLine="720"/>
      </w:pPr>
      <w:r>
        <w:rPr>
          <w:b/>
        </w:rPr>
        <w:t xml:space="preserve">• Phân công giảng dạy: </w:t>
      </w:r>
      <w:r>
        <w:t>Toán 8 (Đại số 8 &amp; Hình học 8).</w:t>
        <w:br/>
      </w:r>
      <w:r>
        <w:rPr>
          <w:b/>
        </w:rPr>
        <w:t xml:space="preserve">• Số lượng tệp hồ sơ kiểm tra: </w:t>
      </w:r>
      <w:r>
        <w:t>02 tệp hồ sơ (Tổng cộng: 142 trang giáo án).</w:t>
        <w:br/>
      </w:r>
      <w:r>
        <w:rPr>
          <w:b/>
        </w:rPr>
        <w:t xml:space="preserve">• Căn cứ đánh giá: </w:t>
      </w:r>
      <w:r>
        <w:t>Công văn 5512/BGDĐT-GDTrH, Nghị định 30/2020/NĐ-CP và Quy chế chuyên môn Trường THCS Trần Phú.</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40" w:type="dxa"/>
            </w:tcMar>
            <w:shd w:fill="F0FDF4"/>
            <w:tcBorders>
              <w:left w:val="single" w:sz="24" w:space="0" w:color="16A34A"/>
              <w:top w:val="none"/>
              <w:right w:val="none"/>
              <w:bottom w:val="none"/>
            </w:tcBorders>
          </w:tcPr>
          <w:p>
            <w:pPr>
              <w:spacing w:before="40" w:after="40" w:line="288" w:lineRule="auto"/>
              <w:jc w:val="both"/>
            </w:pPr>
            <w:r>
              <w:rPr>
                <w:rFonts w:ascii="Times New Roman" w:hAnsi="Times New Roman"/>
                <w:b/>
                <w:color w:val="0F172A"/>
                <w:sz w:val="26"/>
              </w:rPr>
              <w:t xml:space="preserve">👉 KẾT QUẢ ĐÁNH GIÁ CHUYÊN MÔN: </w:t>
            </w:r>
            <w:r>
              <w:rPr>
                <w:rFonts w:ascii="Times New Roman" w:hAnsi="Times New Roman"/>
                <w:color w:val="1E293B"/>
                <w:sz w:val="26"/>
              </w:rPr>
              <w:t>DUYỆT (Xếp loại: Tốt). Hồ sơ chuẩn bị rất công phu, đảm bảo 100% tiến độ chương trình, cấu trúc 4 hoạt động theo Công văn 5512 rõ nét, hình thức và thể thức bám sát quy chế chuyên môn trường THCS Trần Phú, đủ điều kiện lưu chiểu tổ chuyên môn và phê duyệt trên hệ thống trực tuyến.</w:t>
            </w:r>
          </w:p>
        </w:tc>
      </w:tr>
    </w:tbl>
    <w:p>
      <w:pPr>
        <w:spacing w:after="80"/>
      </w:pPr>
    </w:p>
    <w:p>
      <w:pPr>
        <w:ind w:firstLine="720"/>
      </w:pPr>
      <w:r>
        <w:rPr>
          <w:b/>
        </w:rPr>
        <w:t>I. TỔNG HỢP KẾT QUẢ RÀ SOÁT TỪNG PHÂN MÔN: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720"/>
            <w:shd w:fill="F1F5F9"/>
            <w:tcMar>
              <w:top w:w="70" w:type="dxa"/>
              <w:bottom w:w="70" w:type="dxa"/>
              <w:left w:w="70" w:type="dxa"/>
              <w:right w:w="70" w:type="dxa"/>
            </w:tcMar>
          </w:tcPr>
          <w:p>
            <w:pPr>
              <w:jc w:val="center"/>
            </w:pPr>
            <w:r>
              <w:rPr>
                <w:rFonts w:ascii="Times New Roman" w:hAnsi="Times New Roman"/>
                <w:b/>
                <w:sz w:val="22"/>
              </w:rPr>
              <w:t>STT</w:t>
            </w:r>
          </w:p>
        </w:tc>
        <w:tc>
          <w:tcPr>
            <w:tcW w:type="dxa" w:w="4608"/>
            <w:shd w:fill="F1F5F9"/>
            <w:tcMar>
              <w:top w:w="70" w:type="dxa"/>
              <w:bottom w:w="70" w:type="dxa"/>
              <w:left w:w="70" w:type="dxa"/>
              <w:right w:w="70" w:type="dxa"/>
            </w:tcMar>
          </w:tcPr>
          <w:p>
            <w:pPr>
              <w:jc w:val="center"/>
            </w:pPr>
            <w:r>
              <w:rPr>
                <w:rFonts w:ascii="Times New Roman" w:hAnsi="Times New Roman"/>
                <w:b/>
                <w:sz w:val="22"/>
              </w:rPr>
              <w:t>Tên tệp hồ sơ phân môn</w:t>
            </w:r>
          </w:p>
        </w:tc>
        <w:tc>
          <w:tcPr>
            <w:tcW w:type="dxa" w:w="1296"/>
            <w:shd w:fill="F1F5F9"/>
            <w:tcMar>
              <w:top w:w="70" w:type="dxa"/>
              <w:bottom w:w="70" w:type="dxa"/>
              <w:left w:w="70" w:type="dxa"/>
              <w:right w:w="70" w:type="dxa"/>
            </w:tcMar>
          </w:tcPr>
          <w:p>
            <w:pPr>
              <w:jc w:val="center"/>
            </w:pPr>
            <w:r>
              <w:rPr>
                <w:rFonts w:ascii="Times New Roman" w:hAnsi="Times New Roman"/>
                <w:b/>
                <w:sz w:val="22"/>
              </w:rPr>
              <w:t>Số trang</w:t>
            </w:r>
          </w:p>
        </w:tc>
        <w:tc>
          <w:tcPr>
            <w:tcW w:type="dxa" w:w="3456"/>
            <w:shd w:fill="F1F5F9"/>
            <w:tcMar>
              <w:top w:w="70" w:type="dxa"/>
              <w:bottom w:w="70" w:type="dxa"/>
              <w:left w:w="70" w:type="dxa"/>
              <w:right w:w="70" w:type="dxa"/>
            </w:tcMar>
          </w:tcPr>
          <w:p>
            <w:pPr>
              <w:jc w:val="center"/>
            </w:pPr>
            <w:r>
              <w:rPr>
                <w:rFonts w:ascii="Times New Roman" w:hAnsi="Times New Roman"/>
                <w:b/>
                <w:sz w:val="22"/>
              </w:rPr>
              <w:t>Kết quả rà soát chuyên môn</w:t>
            </w:r>
          </w:p>
        </w:tc>
      </w:tr>
      <w:tr>
        <w:tc>
          <w:tcPr>
            <w:tcW w:type="dxa" w:w="720"/>
            <w:tcMar>
              <w:top w:w="60" w:type="dxa"/>
              <w:bottom w:w="60" w:type="dxa"/>
              <w:left w:w="70" w:type="dxa"/>
              <w:right w:w="70" w:type="dxa"/>
            </w:tcMar>
          </w:tcPr>
          <w:p>
            <w:pPr>
              <w:jc w:val="center"/>
            </w:pPr>
            <w:r>
              <w:rPr>
                <w:rFonts w:ascii="Times New Roman" w:hAnsi="Times New Roman"/>
                <w:sz w:val="21"/>
              </w:rPr>
              <w:t>1</w:t>
            </w:r>
          </w:p>
        </w:tc>
        <w:tc>
          <w:tcPr>
            <w:tcW w:type="dxa" w:w="4608"/>
            <w:tcMar>
              <w:top w:w="60" w:type="dxa"/>
              <w:bottom w:w="60" w:type="dxa"/>
              <w:left w:w="70" w:type="dxa"/>
              <w:right w:w="70" w:type="dxa"/>
            </w:tcMar>
          </w:tcPr>
          <w:p>
            <w:r>
              <w:rPr>
                <w:rFonts w:ascii="Times New Roman" w:hAnsi="Times New Roman"/>
                <w:sz w:val="21"/>
              </w:rPr>
              <w:t>ĐAI SO 8 - THANG 10 - TRẦN LONG HẢI_1792966252023.pdf</w:t>
            </w:r>
          </w:p>
        </w:tc>
        <w:tc>
          <w:tcPr>
            <w:tcW w:type="dxa" w:w="1296"/>
            <w:tcMar>
              <w:top w:w="60" w:type="dxa"/>
              <w:bottom w:w="60" w:type="dxa"/>
              <w:left w:w="70" w:type="dxa"/>
              <w:right w:w="70" w:type="dxa"/>
            </w:tcMar>
          </w:tcPr>
          <w:p>
            <w:pPr>
              <w:jc w:val="center"/>
            </w:pPr>
            <w:r>
              <w:rPr>
                <w:rFonts w:ascii="Times New Roman" w:hAnsi="Times New Roman"/>
                <w:sz w:val="21"/>
              </w:rPr>
              <w:t>62</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2</w:t>
            </w:r>
          </w:p>
        </w:tc>
        <w:tc>
          <w:tcPr>
            <w:tcW w:type="dxa" w:w="4608"/>
            <w:tcMar>
              <w:top w:w="60" w:type="dxa"/>
              <w:bottom w:w="60" w:type="dxa"/>
              <w:left w:w="70" w:type="dxa"/>
              <w:right w:w="70" w:type="dxa"/>
            </w:tcMar>
          </w:tcPr>
          <w:p>
            <w:r>
              <w:rPr>
                <w:rFonts w:ascii="Times New Roman" w:hAnsi="Times New Roman"/>
                <w:sz w:val="21"/>
              </w:rPr>
              <w:t>HINH HOC 8 - THANG 10 - TRẦN LONG HẢI_1792966252423.pdf</w:t>
            </w:r>
          </w:p>
        </w:tc>
        <w:tc>
          <w:tcPr>
            <w:tcW w:type="dxa" w:w="1296"/>
            <w:tcMar>
              <w:top w:w="60" w:type="dxa"/>
              <w:bottom w:w="60" w:type="dxa"/>
              <w:left w:w="70" w:type="dxa"/>
              <w:right w:w="70" w:type="dxa"/>
            </w:tcMar>
          </w:tcPr>
          <w:p>
            <w:pPr>
              <w:jc w:val="center"/>
            </w:pPr>
            <w:r>
              <w:rPr>
                <w:rFonts w:ascii="Times New Roman" w:hAnsi="Times New Roman"/>
                <w:sz w:val="21"/>
              </w:rPr>
              <w:t>80</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bl>
    <w:p>
      <w:pPr>
        <w:spacing w:after="80"/>
      </w:pPr>
    </w:p>
    <w:p>
      <w:pPr>
        <w:ind w:firstLine="720"/>
      </w:pPr>
      <w:r>
        <w:rPr>
          <w:b/>
        </w:rPr>
        <w:t>II. NHẬN XÉT CHI TIẾT TỪNG PHÂN MÔN:</w:t>
      </w:r>
    </w:p>
    <w:p>
      <w:pPr>
        <w:spacing w:line="288" w:lineRule="auto"/>
        <w:ind w:firstLine="720"/>
      </w:pPr>
      <w:r>
        <w:rPr>
          <w:b/>
          <w:color w:val="166534"/>
        </w:rPr>
        <w:t>1. Phân môn Đại số 8 (Tiết 1 đến Tiết 16 — 62 trang):</w:t>
        <w:br/>
      </w:r>
      <w:r>
        <w:t>• Ưu điểm: Nộp toàn bộ giáo án Đại số 8 từ Tiết 1 đến Tiết 16 (Đơn thức, Đa thức nhiều biến, Các phép tính cộng trừ nhân chia đa thức, Hằng đẳng thức). Đảm bảo 100% tiến độ.</w:t>
        <w:br/>
        <w:t>• Cấu trúc: 4 hoạt động CV 5512 rõ nét. Quy tắc nhân chia đa thức và các hằng đẳng thức đáng nhớ được trình bày chuẩn xác, không còn lỗi biến đổi đại số.</w:t>
        <w:br/>
        <w:t>• Kết luận: DUYỆT (Xếp loại: Tốt).</w:t>
      </w:r>
    </w:p>
    <w:p>
      <w:pPr>
        <w:spacing w:line="288" w:lineRule="auto"/>
        <w:ind w:firstLine="720"/>
      </w:pPr>
      <w:r>
        <w:rPr>
          <w:b/>
          <w:color w:val="166534"/>
        </w:rPr>
        <w:t>2. Phân môn Hình học 8 (Tiết 1 đến Tiết 16 — 80 trang):</w:t>
        <w:br/>
      </w:r>
      <w:r>
        <w:t>• Ưu điểm: Nộp toàn bộ giáo án Hình học 8 từ Tiết 1 đến Tiết 16 (80 trang) gồm Bài 10 (Tứ giác), Bài 11 (Hình thang cân), Bài 12 (Hình bình hành), Bài 13 (Hình chữ nhật), Bài 14 (Hình thoi và hình vuông). Tiến độ đạt 100%.</w:t>
        <w:br/>
        <w:t>• Đánh giá chuyên môn: Đã sửa dứt điểm các lỗi dấu định lý góc trong tứ giác và quy tắc chuyển vế. Hình vẽ chuẩn xác, lập luận chứng minh hình học bài bản, chặt chẽ.</w:t>
        <w:br/>
        <w:t>• Kết luận: DUYỆT (Xếp loại: Tốt).</w:t>
      </w:r>
    </w:p>
    <w:p>
      <w:pPr>
        <w:spacing w:before="160"/>
      </w:pPr>
    </w:p>
    <w:tbl>
      <w:tblPr>
        <w:tblW w:type="auto" w:w="0"/>
        <w:jc w:val="center"/>
        <w:tblLook w:firstColumn="1" w:firstRow="1" w:lastColumn="0" w:lastRow="0" w:noHBand="0" w:noVBand="1" w:val="04A0"/>
      </w:tblPr>
      <w:tblGrid>
        <w:gridCol w:w="4680"/>
        <w:gridCol w:w="4680"/>
      </w:tblGrid>
      <w:tr>
        <w:tc>
          <w:tcPr>
            <w:tcW w:type="dxa" w:w="5040"/>
            <w:tcMar>
              <w:top w:w="0" w:type="dxa"/>
              <w:bottom w:w="0" w:type="dxa"/>
              <w:left w:w="0" w:type="dxa"/>
              <w:right w:w="0" w:type="dxa"/>
            </w:tcMar>
          </w:tcPr>
          <w:p>
            <w:pPr>
              <w:jc w:val="center"/>
            </w:pPr>
            <w:r>
              <w:rPr>
                <w:b/>
              </w:rPr>
              <w:t>GIÁO VIÊN ĐƯỢC KIỂM TRA</w:t>
              <w:br/>
            </w:r>
            <w:r>
              <w:t>(Ký nhận kết quả duyệt)</w:t>
              <w:br/>
              <w:br/>
              <w:br/>
              <w:br/>
              <w:br/>
            </w:r>
            <w:r>
              <w:t>Trần Long Hải</w:t>
            </w:r>
          </w:p>
        </w:tc>
        <w:tc>
          <w:tcPr>
            <w:tcW w:type="dxa" w:w="5040"/>
            <w:tcMar>
              <w:top w:w="0" w:type="dxa"/>
              <w:bottom w:w="0" w:type="dxa"/>
              <w:left w:w="0" w:type="dxa"/>
              <w:right w:w="0" w:type="dxa"/>
            </w:tcMar>
          </w:tcPr>
          <w:p>
            <w:pPr>
              <w:jc w:val="center"/>
            </w:pPr>
            <w:r>
              <w:rPr>
                <w:b/>
              </w:rPr>
              <w:t>NGƯỜI KIỂM TRA (TỔ TRƯỞNG)</w:t>
              <w:br/>
            </w:r>
            <w:r>
              <w:t>(Ký và ghi rõ họ tên)</w:t>
              <w:br/>
              <w:br/>
              <w:br/>
              <w:br/>
              <w:br/>
            </w:r>
            <w: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