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320"/>
            <w:tcMar>
              <w:top w:w="0" w:type="dxa"/>
              <w:bottom w:w="0" w:type="dxa"/>
              <w:left w:w="0" w:type="dxa"/>
              <w:right w:w="0" w:type="dxa"/>
            </w:tcMar>
          </w:tcPr>
          <w:p>
            <w:pPr>
              <w:spacing w:line="276" w:lineRule="auto" w:after="40"/>
              <w:jc w:val="center"/>
            </w:pPr>
            <w:r>
              <w:rPr>
                <w:rFonts w:ascii="Times New Roman" w:hAnsi="Times New Roman"/>
                <w:sz w:val="22"/>
              </w:rPr>
              <w:t>PHÒNG GIÁO DỤC VÀ ĐÀO TẠO</w:t>
              <w:br/>
            </w:r>
            <w:r>
              <w:rPr>
                <w:rFonts w:ascii="Times New Roman" w:hAnsi="Times New Roman"/>
                <w:b/>
                <w:sz w:val="22"/>
              </w:rPr>
              <w:t>TRƯỜNG THCS TRẦN PHÚ</w:t>
              <w:br/>
            </w:r>
            <w:r>
              <w:rPr>
                <w:rFonts w:ascii="Times New Roman" w:hAnsi="Times New Roman"/>
                <w:b/>
                <w:sz w:val="22"/>
              </w:rPr>
              <w:t>TỔ TOÁN – TIN</w:t>
              <w:br/>
            </w:r>
            <w:r>
              <w:rPr>
                <w:rFonts w:ascii="Times New Roman" w:hAnsi="Times New Roman"/>
                <w:sz w:val="22"/>
              </w:rPr>
              <w:t>Số: 08/KH-TTH</w:t>
            </w:r>
          </w:p>
        </w:tc>
        <w:tc>
          <w:tcPr>
            <w:tcW w:type="dxa" w:w="5040"/>
            <w:tcMar>
              <w:top w:w="0" w:type="dxa"/>
              <w:bottom w:w="0" w:type="dxa"/>
              <w:left w:w="0" w:type="dxa"/>
              <w:right w:w="0" w:type="dxa"/>
            </w:tcMar>
          </w:tcPr>
          <w:p>
            <w:pPr>
              <w:spacing w:line="276" w:lineRule="auto" w:after="40"/>
              <w:jc w:val="center"/>
            </w:pPr>
            <w:r>
              <w:rPr>
                <w:rFonts w:ascii="Times New Roman" w:hAnsi="Times New Roman"/>
                <w:b/>
                <w:sz w:val="22"/>
              </w:rPr>
              <w:t>CỘNG HÒA XÃ HỘI CHỦ NGHĨA VIỆT NAM</w:t>
              <w:br/>
            </w:r>
            <w:r>
              <w:rPr>
                <w:rFonts w:ascii="Times New Roman" w:hAnsi="Times New Roman"/>
                <w:b/>
                <w:sz w:val="24"/>
              </w:rPr>
              <w:t>Độc lập - Tự do - Hạnh phúc</w:t>
              <w:br/>
            </w:r>
            <w:r>
              <w:rPr>
                <w:rFonts w:ascii="Times New Roman" w:hAnsi="Times New Roman"/>
                <w:i/>
                <w:sz w:val="24"/>
              </w:rPr>
              <w:t>Xuân Đông, ngày 20 tháng 10 năm 2026</w:t>
            </w:r>
          </w:p>
        </w:tc>
      </w:tr>
    </w:tbl>
    <w:p>
      <w:pPr>
        <w:spacing w:after="120"/>
      </w:pPr>
    </w:p>
    <w:p>
      <w:pPr>
        <w:spacing w:before="0" w:after="60" w:line="288" w:lineRule="auto"/>
        <w:jc w:val="center"/>
      </w:pPr>
      <w:r>
        <w:rPr>
          <w:rFonts w:ascii="Times New Roman" w:hAnsi="Times New Roman"/>
          <w:b/>
          <w:i w:val="0"/>
          <w:sz w:val="30"/>
        </w:rPr>
        <w:t>KẾ HOẠCH</w:t>
      </w:r>
    </w:p>
    <w:p>
      <w:pPr>
        <w:spacing w:before="0" w:after="60" w:line="288" w:lineRule="auto"/>
        <w:jc w:val="center"/>
      </w:pPr>
      <w:r>
        <w:rPr>
          <w:rFonts w:ascii="Times New Roman" w:hAnsi="Times New Roman"/>
          <w:b/>
          <w:i w:val="0"/>
          <w:sz w:val="28"/>
        </w:rPr>
        <w:t>TỔ CHỨC SINH HOẠT CHUYÊN MÔN THEO NGHIÊN CỨU BÀI HỌC</w:t>
      </w:r>
    </w:p>
    <w:p>
      <w:pPr>
        <w:spacing w:before="0" w:after="60" w:line="288" w:lineRule="auto"/>
        <w:jc w:val="center"/>
      </w:pPr>
      <w:r>
        <w:rPr>
          <w:rFonts w:ascii="Times New Roman" w:hAnsi="Times New Roman"/>
          <w:b/>
          <w:i w:val="0"/>
          <w:sz w:val="26"/>
        </w:rPr>
        <w:t>HỌC KỲ I - NĂM HỌC 2026 - 2027</w:t>
      </w:r>
    </w:p>
    <w:p>
      <w:pPr>
        <w:spacing w:before="0" w:after="200" w:line="288" w:lineRule="auto"/>
        <w:jc w:val="center"/>
      </w:pPr>
      <w:r>
        <w:rPr>
          <w:rFonts w:ascii="Times New Roman" w:hAnsi="Times New Roman"/>
          <w:b w:val="0"/>
          <w:i/>
          <w:sz w:val="26"/>
        </w:rPr>
        <w:t>Chuyên đề: Đổi mới phương pháp dạy học Hình học 8 thông qua chủ đề "Bài 15. Định lí Thalès trong tam giác" (3 tiết - Phụ lục 3) gắn với giáo dục STEM và Chuyển đổi số</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00" w:type="dxa"/>
            </w:tcMar>
            <w:shd w:fill="EFF6FF"/>
            <w:tcBorders>
              <w:left w:val="single" w:sz="24" w:space="0" w:color="2563EB"/>
              <w:top w:val="none"/>
              <w:right w:val="none"/>
              <w:bottom w:val="none"/>
            </w:tcBorders>
          </w:tcPr>
          <w:p>
            <w:pPr>
              <w:spacing w:before="40" w:after="40" w:line="288" w:lineRule="auto"/>
              <w:jc w:val="both"/>
            </w:pPr>
            <w:r>
              <w:rPr>
                <w:rFonts w:ascii="Times New Roman" w:hAnsi="Times New Roman"/>
                <w:b/>
                <w:color w:val="0F172A"/>
                <w:sz w:val="25"/>
              </w:rPr>
              <w:t xml:space="preserve">📌 ĐỒNG BỘ TIẾN ĐỘ PPCT PHỤ LỤC 3: </w:t>
            </w:r>
            <w:r>
              <w:rPr>
                <w:rFonts w:ascii="Times New Roman" w:hAnsi="Times New Roman"/>
                <w:color w:val="1E293B"/>
                <w:sz w:val="24"/>
              </w:rPr>
              <w:t>CĂN CỨ THEO PHÂN PHỐI CHƯƠNG TRÌNH (PHỤ LỤC 3 MÔN TOÁN 8): Bài 15. Định lí Thalès trong tam giác (KHBD STEM) được bố trí 3 tiết (Tiết 16, 17, 18), thực hiện trong Tuần 8 và Tuần 9 (rơi vào thời điểm Cuối tháng 10 và Đầu tháng 11 năm 2026). Kế hoạch chuyên đề được xây dựng chuẩn xác khớp 100% với tiến độ kế hoạch giáo dục đã được Ban Giám hiệu phê duyệt.</w:t>
            </w:r>
          </w:p>
        </w:tc>
      </w:tr>
    </w:tbl>
    <w:p>
      <w:pPr>
        <w:spacing w:after="80"/>
      </w:pPr>
    </w:p>
    <w:p>
      <w:pPr>
        <w:spacing w:before="0" w:after="60" w:line="288" w:lineRule="auto"/>
        <w:jc w:val="both"/>
      </w:pPr>
      <w:r>
        <w:rPr>
          <w:rFonts w:ascii="Times New Roman" w:hAnsi="Times New Roman"/>
          <w:b/>
          <w:i w:val="0"/>
          <w:sz w:val="26"/>
        </w:rPr>
        <w:t>I. CĂN CỨ XÂY DỰNG KẾ HOẠCH</w:t>
      </w:r>
    </w:p>
    <w:p>
      <w:pPr>
        <w:spacing w:before="0" w:after="60" w:line="288" w:lineRule="auto"/>
        <w:jc w:val="both"/>
      </w:pPr>
      <w:r>
        <w:rPr>
          <w:rFonts w:ascii="Times New Roman" w:hAnsi="Times New Roman"/>
          <w:b w:val="0"/>
          <w:i w:val="0"/>
          <w:sz w:val="26"/>
        </w:rPr>
        <w:t>- Căn cứ Thông tư số 32/2018/TT-BGDĐT ngày 26/12/2018 của Bộ Giáo dục và Đào tạo ban hành Chương trình Giáo dục phổ thông 2018;</w:t>
      </w:r>
    </w:p>
    <w:p>
      <w:pPr>
        <w:spacing w:before="0" w:after="60" w:line="288" w:lineRule="auto"/>
        <w:jc w:val="both"/>
      </w:pPr>
      <w:r>
        <w:rPr>
          <w:rFonts w:ascii="Times New Roman" w:hAnsi="Times New Roman"/>
          <w:b w:val="0"/>
          <w:i w:val="0"/>
          <w:sz w:val="26"/>
        </w:rPr>
        <w:t>- Căn cứ Công văn số 5555/BGDĐT-GDTrH ngày 08/10/2014 của Bộ Giáo dục và Đào tạo về việc hướng dẫn sinh hoạt chuyên môn về đổi mới phương pháp dạy học và kiểm tra, đánh giá;</w:t>
      </w:r>
    </w:p>
    <w:p>
      <w:pPr>
        <w:spacing w:before="0" w:after="60" w:line="288" w:lineRule="auto"/>
        <w:jc w:val="both"/>
      </w:pPr>
      <w:r>
        <w:rPr>
          <w:rFonts w:ascii="Times New Roman" w:hAnsi="Times New Roman"/>
          <w:b w:val="0"/>
          <w:i w:val="0"/>
          <w:sz w:val="26"/>
        </w:rPr>
        <w:t>- Căn cứ Công văn số 5512/BGDĐT-GDTrH ngày 18/12/2020 của Bộ Giáo dục và Đào tạo về việc xây dựng và tổ chức thực hiện kế hoạch giáo dục của nhà trường;</w:t>
      </w:r>
    </w:p>
    <w:p>
      <w:pPr>
        <w:spacing w:before="0" w:after="60" w:line="288" w:lineRule="auto"/>
        <w:jc w:val="both"/>
      </w:pPr>
      <w:r>
        <w:rPr>
          <w:rFonts w:ascii="Times New Roman" w:hAnsi="Times New Roman"/>
          <w:b w:val="0"/>
          <w:i w:val="0"/>
          <w:sz w:val="26"/>
        </w:rPr>
        <w:t>- Căn cứ Công văn số 3456/BGDĐT-GDTrH về Khung Năng lực số và Quyết định số 2422/QĐ-BGDĐT về Khung Năng lực Trí tuệ nhân tạo (AI);</w:t>
      </w:r>
    </w:p>
    <w:p>
      <w:pPr>
        <w:spacing w:before="0" w:after="60" w:line="288" w:lineRule="auto"/>
        <w:jc w:val="both"/>
      </w:pPr>
      <w:r>
        <w:rPr>
          <w:rFonts w:ascii="Times New Roman" w:hAnsi="Times New Roman"/>
          <w:b w:val="0"/>
          <w:i w:val="0"/>
          <w:sz w:val="26"/>
        </w:rPr>
        <w:t>- Căn cứ Kế hoạch giáo dục nhà trường năm học 2026 - 2027 của Trường THCS Trần Phú và Kế hoạch giáo dục môn Toán khối 8 (Phụ lục 3) của Tổ Toán – Tin đã được Hiệu trưởng phê duyệt.</w:t>
      </w:r>
    </w:p>
    <w:p>
      <w:pPr>
        <w:spacing w:before="0" w:after="60" w:line="288" w:lineRule="auto"/>
        <w:jc w:val="both"/>
      </w:pPr>
      <w:r>
        <w:rPr>
          <w:rFonts w:ascii="Times New Roman" w:hAnsi="Times New Roman"/>
          <w:b/>
          <w:i w:val="0"/>
          <w:sz w:val="26"/>
        </w:rPr>
        <w:t>II. MỤC ĐÍCH, YÊU CẦU</w:t>
      </w:r>
    </w:p>
    <w:p>
      <w:pPr>
        <w:spacing w:before="0" w:after="60" w:line="288" w:lineRule="auto"/>
        <w:jc w:val="both"/>
      </w:pPr>
      <w:r>
        <w:rPr>
          <w:rFonts w:ascii="Times New Roman" w:hAnsi="Times New Roman"/>
          <w:b/>
          <w:i w:val="0"/>
          <w:sz w:val="26"/>
        </w:rPr>
        <w:t>1. Mục đích:</w:t>
      </w:r>
    </w:p>
    <w:p>
      <w:pPr>
        <w:spacing w:before="0" w:after="60" w:line="288" w:lineRule="auto"/>
        <w:jc w:val="both"/>
      </w:pPr>
      <w:r>
        <w:rPr>
          <w:rFonts w:ascii="Times New Roman" w:hAnsi="Times New Roman"/>
          <w:b w:val="0"/>
          <w:i w:val="0"/>
          <w:sz w:val="26"/>
        </w:rPr>
        <w:t>- Chuyển biến căn bản nhận thức của giáo viên về sinh hoạt chuyên môn: chuyển từ đánh giá, xếp loại, soi xét giáo viên dạy sang tập trung quan sát, phân tích hoạt động học của học sinh theo tinh thần Công văn 5555/BGDĐT-GDTrH.</w:t>
      </w:r>
    </w:p>
    <w:p>
      <w:pPr>
        <w:spacing w:before="0" w:after="60" w:line="288" w:lineRule="auto"/>
        <w:jc w:val="both"/>
      </w:pPr>
      <w:r>
        <w:rPr>
          <w:rFonts w:ascii="Times New Roman" w:hAnsi="Times New Roman"/>
          <w:b w:val="0"/>
          <w:i w:val="0"/>
          <w:sz w:val="26"/>
        </w:rPr>
        <w:t>- Giúp nhóm giáo viên khối 8 (thầy Trần Long Hải, cô Lê Thị Bình) và toàn thể giáo viên trong tổ nâng cao năng lực sư phạm khi dạy chủ đề Hình học trực quan Chương IV: cách tổ chức chuỗi 3 tiết dạy học khám phá định lý, ứng dụng mô phỏng GeoGebra và thực hành giáo dục STEM.</w:t>
      </w:r>
    </w:p>
    <w:p>
      <w:pPr>
        <w:spacing w:before="0" w:after="60" w:line="288" w:lineRule="auto"/>
        <w:jc w:val="both"/>
      </w:pPr>
      <w:r>
        <w:rPr>
          <w:rFonts w:ascii="Times New Roman" w:hAnsi="Times New Roman"/>
          <w:b w:val="0"/>
          <w:i w:val="0"/>
          <w:sz w:val="26"/>
        </w:rPr>
        <w:t>- Tháo gỡ khó khăn kinh điển của học sinh lớp 8: nhầm lẫn tỉ số đoạn thẳng, viết sai thứ tự cặp đoạn thẳng tương ứng tỉ lệ hoặc nhầm định lí thuận với hệ quả.</w:t>
      </w:r>
    </w:p>
    <w:p>
      <w:pPr>
        <w:spacing w:before="0" w:after="60" w:line="288" w:lineRule="auto"/>
        <w:jc w:val="both"/>
      </w:pPr>
      <w:r>
        <w:rPr>
          <w:rFonts w:ascii="Times New Roman" w:hAnsi="Times New Roman"/>
          <w:b w:val="0"/>
          <w:i w:val="0"/>
          <w:sz w:val="26"/>
        </w:rPr>
        <w:t>- Xây dựng tinh thần đoàn kết, tương trợ chuyên môn giữa các đồng nghiệp trong tổ.</w:t>
      </w:r>
    </w:p>
    <w:p>
      <w:pPr>
        <w:spacing w:before="0" w:after="60" w:line="288" w:lineRule="auto"/>
        <w:jc w:val="both"/>
      </w:pPr>
      <w:r>
        <w:rPr>
          <w:rFonts w:ascii="Times New Roman" w:hAnsi="Times New Roman"/>
          <w:b/>
          <w:i w:val="0"/>
          <w:sz w:val="26"/>
        </w:rPr>
        <w:t>2. Yêu cầu:</w:t>
      </w:r>
    </w:p>
    <w:p>
      <w:pPr>
        <w:spacing w:before="0" w:after="60" w:line="288" w:lineRule="auto"/>
        <w:jc w:val="both"/>
      </w:pPr>
      <w:r>
        <w:rPr>
          <w:rFonts w:ascii="Times New Roman" w:hAnsi="Times New Roman"/>
          <w:b w:val="0"/>
          <w:i w:val="0"/>
          <w:sz w:val="26"/>
        </w:rPr>
        <w:t>- 100% giáo viên trong tổ tham gia nghiêm túc, thực chất trong suốt quy trình 4 bước.</w:t>
      </w:r>
    </w:p>
    <w:p>
      <w:pPr>
        <w:spacing w:before="0" w:after="60" w:line="288" w:lineRule="auto"/>
        <w:jc w:val="both"/>
      </w:pPr>
      <w:r>
        <w:rPr>
          <w:rFonts w:ascii="Times New Roman" w:hAnsi="Times New Roman"/>
          <w:b w:val="0"/>
          <w:i w:val="0"/>
          <w:sz w:val="26"/>
        </w:rPr>
        <w:t>- Tuyệt đối không dạy trước bài, không luyện tập gà bài cho học sinh trước tiết dạy minh họa.</w:t>
      </w:r>
    </w:p>
    <w:p>
      <w:pPr>
        <w:spacing w:before="0" w:after="60" w:line="288" w:lineRule="auto"/>
        <w:jc w:val="both"/>
      </w:pPr>
      <w:r>
        <w:rPr>
          <w:rFonts w:ascii="Times New Roman" w:hAnsi="Times New Roman"/>
          <w:b w:val="0"/>
          <w:i w:val="0"/>
          <w:sz w:val="26"/>
        </w:rPr>
        <w:t>- Trong giờ dự giờ, giáo viên quan sát phải ghi chép minh chứng cụ thể về hành vi, biểu cảm, khó khăn của học sinh trên phiếu quan sát chuyên dụng.</w:t>
      </w:r>
    </w:p>
    <w:p>
      <w:pPr>
        <w:spacing w:before="0" w:after="60" w:line="288" w:lineRule="auto"/>
        <w:jc w:val="both"/>
      </w:pPr>
      <w:r>
        <w:rPr>
          <w:rFonts w:ascii="Times New Roman" w:hAnsi="Times New Roman"/>
          <w:b/>
          <w:i w:val="0"/>
          <w:sz w:val="26"/>
        </w:rPr>
        <w:t>III. NỘI DUNG VÀ TIẾN TRÌNH THỰC HIỆN THEO PPCT</w:t>
      </w:r>
    </w:p>
    <w:p>
      <w:pPr>
        <w:spacing w:before="0" w:after="60" w:line="288" w:lineRule="auto"/>
        <w:jc w:val="both"/>
      </w:pPr>
      <w:r>
        <w:rPr>
          <w:rFonts w:ascii="Times New Roman" w:hAnsi="Times New Roman"/>
          <w:b/>
          <w:i w:val="0"/>
          <w:sz w:val="26"/>
        </w:rPr>
        <w:t>1. Nội dung chuyên đề nghiên cứu bài học:</w:t>
      </w:r>
    </w:p>
    <w:p>
      <w:pPr>
        <w:spacing w:before="0" w:after="60" w:line="288" w:lineRule="auto"/>
        <w:jc w:val="both"/>
      </w:pPr>
      <w:r>
        <w:rPr>
          <w:rFonts w:ascii="Times New Roman" w:hAnsi="Times New Roman"/>
          <w:b w:val="0"/>
          <w:i w:val="0"/>
          <w:sz w:val="26"/>
        </w:rPr>
        <w:t>- Môn học: Toán - Khối lớp: 8 (Bộ sách Kết nối tri thức với cuộc sống).</w:t>
      </w:r>
    </w:p>
    <w:p>
      <w:pPr>
        <w:spacing w:before="0" w:after="60" w:line="288" w:lineRule="auto"/>
        <w:jc w:val="both"/>
      </w:pPr>
      <w:r>
        <w:rPr>
          <w:rFonts w:ascii="Times New Roman" w:hAnsi="Times New Roman"/>
          <w:b w:val="0"/>
          <w:i w:val="0"/>
          <w:sz w:val="26"/>
        </w:rPr>
        <w:t>- Chủ đề nghiên cứu: Bài 15. Định lí Thalès trong tam giác (Chương IV - KHBD STEM).</w:t>
      </w:r>
    </w:p>
    <w:p>
      <w:pPr>
        <w:spacing w:before="0" w:after="60" w:line="288" w:lineRule="auto"/>
        <w:jc w:val="both"/>
      </w:pPr>
      <w:r>
        <w:rPr>
          <w:rFonts w:ascii="Times New Roman" w:hAnsi="Times New Roman"/>
          <w:b w:val="0"/>
          <w:i w:val="0"/>
          <w:sz w:val="26"/>
        </w:rPr>
        <w:t>- Thời lượng thực hiện: 3 tiết (Tiết 16, 17, 18 theo Phân phối chương trình Phụ lục 3):</w:t>
      </w:r>
    </w:p>
    <w:p>
      <w:pPr>
        <w:spacing w:before="0" w:after="60" w:line="288" w:lineRule="auto"/>
        <w:jc w:val="both"/>
      </w:pPr>
      <w:r>
        <w:rPr>
          <w:rFonts w:ascii="Times New Roman" w:hAnsi="Times New Roman"/>
          <w:b w:val="0"/>
          <w:i w:val="0"/>
          <w:sz w:val="26"/>
        </w:rPr>
        <w:t xml:space="preserve">  + Tiết 1 (Tiết 16 - Tuần 8, Cuối tháng 10): Đoạn thẳng tỉ lệ &amp; Định lí Thalès thuận trong tam giác (Tiết dạy minh họa NCBH).</w:t>
      </w:r>
    </w:p>
    <w:p>
      <w:pPr>
        <w:spacing w:before="0" w:after="60" w:line="288" w:lineRule="auto"/>
        <w:jc w:val="both"/>
      </w:pPr>
      <w:r>
        <w:rPr>
          <w:rFonts w:ascii="Times New Roman" w:hAnsi="Times New Roman"/>
          <w:b w:val="0"/>
          <w:i w:val="0"/>
          <w:sz w:val="26"/>
        </w:rPr>
        <w:t xml:space="preserve">  + Tiết 2 (Tiết 17 - Tuần 8/9): Định lí Thalès đảo trong tam giác.</w:t>
      </w:r>
    </w:p>
    <w:p>
      <w:pPr>
        <w:spacing w:before="0" w:after="60" w:line="288" w:lineRule="auto"/>
        <w:jc w:val="both"/>
      </w:pPr>
      <w:r>
        <w:rPr>
          <w:rFonts w:ascii="Times New Roman" w:hAnsi="Times New Roman"/>
          <w:b w:val="0"/>
          <w:i w:val="0"/>
          <w:sz w:val="26"/>
        </w:rPr>
        <w:t xml:space="preserve">  + Tiết 3 (Tiết 18 - Tuần 9, Đầu tháng 11): Luyện tập &amp; Hoạt động thực hành STEM đo bóng nắng, khoảng cách thực tế.</w:t>
      </w:r>
    </w:p>
    <w:p>
      <w:pPr>
        <w:spacing w:before="0" w:after="60" w:line="288" w:lineRule="auto"/>
        <w:jc w:val="both"/>
      </w:pPr>
      <w:r>
        <w:rPr>
          <w:rFonts w:ascii="Times New Roman" w:hAnsi="Times New Roman"/>
          <w:b w:val="0"/>
          <w:i w:val="0"/>
          <w:sz w:val="26"/>
        </w:rPr>
        <w:t>- Địa điểm thực hiện: Lớp minh họa 8A1 (38 học sinh); Lớp vận dụng đối chứng 8A2, 8A3, 8A4.</w:t>
      </w:r>
    </w:p>
    <w:p>
      <w:pPr>
        <w:spacing w:before="0" w:after="60" w:line="288" w:lineRule="auto"/>
        <w:jc w:val="both"/>
      </w:pPr>
      <w:r>
        <w:rPr>
          <w:rFonts w:ascii="Times New Roman" w:hAnsi="Times New Roman"/>
          <w:b/>
          <w:i w:val="0"/>
          <w:sz w:val="26"/>
        </w:rPr>
        <w:t>2. Kế hoạch thời gian thực hiện theo 4 bước chuẩn (Khớp Tuần 8, 9 - Cuối tháng 10 &amp; Đầu tháng 11):</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152"/>
            <w:shd w:fill="F1F5F9"/>
            <w:tcMar>
              <w:top w:w="80" w:type="dxa"/>
              <w:bottom w:w="80" w:type="dxa"/>
              <w:left w:w="60" w:type="dxa"/>
              <w:right w:w="60" w:type="dxa"/>
            </w:tcMar>
          </w:tcPr>
          <w:p>
            <w:pPr>
              <w:jc w:val="center"/>
            </w:pPr>
            <w:r>
              <w:rPr>
                <w:rFonts w:ascii="Times New Roman" w:hAnsi="Times New Roman"/>
                <w:b/>
                <w:sz w:val="22"/>
              </w:rPr>
              <w:t>Bước</w:t>
            </w:r>
          </w:p>
        </w:tc>
        <w:tc>
          <w:tcPr>
            <w:tcW w:type="dxa" w:w="1872"/>
            <w:shd w:fill="F1F5F9"/>
            <w:tcMar>
              <w:top w:w="80" w:type="dxa"/>
              <w:bottom w:w="80" w:type="dxa"/>
              <w:left w:w="60" w:type="dxa"/>
              <w:right w:w="60" w:type="dxa"/>
            </w:tcMar>
          </w:tcPr>
          <w:p>
            <w:pPr>
              <w:jc w:val="center"/>
            </w:pPr>
            <w:r>
              <w:rPr>
                <w:rFonts w:ascii="Times New Roman" w:hAnsi="Times New Roman"/>
                <w:b/>
                <w:sz w:val="22"/>
              </w:rPr>
              <w:t>Thời gian</w:t>
            </w:r>
          </w:p>
        </w:tc>
        <w:tc>
          <w:tcPr>
            <w:tcW w:type="dxa" w:w="3600"/>
            <w:shd w:fill="F1F5F9"/>
            <w:tcMar>
              <w:top w:w="80" w:type="dxa"/>
              <w:bottom w:w="80" w:type="dxa"/>
              <w:left w:w="60" w:type="dxa"/>
              <w:right w:w="60" w:type="dxa"/>
            </w:tcMar>
          </w:tcPr>
          <w:p>
            <w:pPr>
              <w:jc w:val="center"/>
            </w:pPr>
            <w:r>
              <w:rPr>
                <w:rFonts w:ascii="Times New Roman" w:hAnsi="Times New Roman"/>
                <w:b/>
                <w:sz w:val="22"/>
              </w:rPr>
              <w:t>Nội dung công việc</w:t>
            </w:r>
          </w:p>
        </w:tc>
        <w:tc>
          <w:tcPr>
            <w:tcW w:type="dxa" w:w="1584"/>
            <w:shd w:fill="F1F5F9"/>
            <w:tcMar>
              <w:top w:w="80" w:type="dxa"/>
              <w:bottom w:w="80" w:type="dxa"/>
              <w:left w:w="60" w:type="dxa"/>
              <w:right w:w="60" w:type="dxa"/>
            </w:tcMar>
          </w:tcPr>
          <w:p>
            <w:pPr>
              <w:jc w:val="center"/>
            </w:pPr>
            <w:r>
              <w:rPr>
                <w:rFonts w:ascii="Times New Roman" w:hAnsi="Times New Roman"/>
                <w:b/>
                <w:sz w:val="22"/>
              </w:rPr>
              <w:t>Địa điểm</w:t>
            </w:r>
          </w:p>
        </w:tc>
        <w:tc>
          <w:tcPr>
            <w:tcW w:type="dxa" w:w="1872"/>
            <w:shd w:fill="F1F5F9"/>
            <w:tcMar>
              <w:top w:w="80" w:type="dxa"/>
              <w:bottom w:w="80" w:type="dxa"/>
              <w:left w:w="60" w:type="dxa"/>
              <w:right w:w="60" w:type="dxa"/>
            </w:tcMar>
          </w:tcPr>
          <w:p>
            <w:pPr>
              <w:jc w:val="center"/>
            </w:pPr>
            <w:r>
              <w:rPr>
                <w:rFonts w:ascii="Times New Roman" w:hAnsi="Times New Roman"/>
                <w:b/>
                <w:sz w:val="22"/>
              </w:rPr>
              <w:t>Người phụ trách</w:t>
            </w:r>
          </w:p>
        </w:tc>
      </w:tr>
      <w:tr>
        <w:tc>
          <w:tcPr>
            <w:tcW w:type="dxa" w:w="1152"/>
            <w:tcMar>
              <w:top w:w="60" w:type="dxa"/>
              <w:bottom w:w="60" w:type="dxa"/>
              <w:left w:w="60" w:type="dxa"/>
              <w:right w:w="60" w:type="dxa"/>
            </w:tcMar>
          </w:tcPr>
          <w:p>
            <w:pPr>
              <w:spacing w:line="276" w:lineRule="auto" w:after="40"/>
              <w:jc w:val="center"/>
            </w:pPr>
            <w:r>
              <w:rPr>
                <w:rFonts w:ascii="Times New Roman" w:hAnsi="Times New Roman"/>
                <w:b/>
                <w:sz w:val="22"/>
              </w:rPr>
              <w:t>Bước 1</w:t>
            </w:r>
          </w:p>
        </w:tc>
        <w:tc>
          <w:tcPr>
            <w:tcW w:type="dxa" w:w="1872"/>
            <w:tcMar>
              <w:top w:w="60" w:type="dxa"/>
              <w:bottom w:w="60" w:type="dxa"/>
              <w:left w:w="60" w:type="dxa"/>
              <w:right w:w="60" w:type="dxa"/>
            </w:tcMar>
          </w:tcPr>
          <w:p>
            <w:pPr>
              <w:spacing w:line="276" w:lineRule="auto" w:after="40"/>
              <w:jc w:val="center"/>
            </w:pPr>
            <w:r>
              <w:rPr>
                <w:rFonts w:ascii="Times New Roman" w:hAnsi="Times New Roman"/>
                <w:sz w:val="22"/>
              </w:rPr>
              <w:t>22/10/2026 (Tuần 7)</w:t>
              <w:br/>
              <w:t>14h00</w:t>
            </w:r>
          </w:p>
        </w:tc>
        <w:tc>
          <w:tcPr>
            <w:tcW w:type="dxa" w:w="3600"/>
            <w:tcMar>
              <w:top w:w="60" w:type="dxa"/>
              <w:bottom w:w="60" w:type="dxa"/>
              <w:left w:w="60" w:type="dxa"/>
              <w:right w:w="60" w:type="dxa"/>
            </w:tcMar>
          </w:tcPr>
          <w:p>
            <w:pPr>
              <w:spacing w:line="276" w:lineRule="auto" w:after="40"/>
              <w:jc w:val="left"/>
            </w:pPr>
            <w:r>
              <w:rPr>
                <w:rFonts w:ascii="Times New Roman" w:hAnsi="Times New Roman"/>
                <w:sz w:val="22"/>
              </w:rPr>
              <w:t>Họp tổ chuyên môn: Thảo luận mục tiêu, thiết kế chuỗi 3 tiết Bài 15 (tiết 16, 17, 18), dự đoán rào cản nhận thức của HS; duyệt KHBD minh họa Tiết 16.</w:t>
            </w:r>
          </w:p>
        </w:tc>
        <w:tc>
          <w:tcPr>
            <w:tcW w:type="dxa" w:w="1584"/>
            <w:tcMar>
              <w:top w:w="60" w:type="dxa"/>
              <w:bottom w:w="60" w:type="dxa"/>
              <w:left w:w="60" w:type="dxa"/>
              <w:right w:w="60" w:type="dxa"/>
            </w:tcMar>
          </w:tcPr>
          <w:p>
            <w:pPr>
              <w:spacing w:line="276" w:lineRule="auto" w:after="40"/>
              <w:jc w:val="center"/>
            </w:pPr>
            <w:r>
              <w:rPr>
                <w:rFonts w:ascii="Times New Roman" w:hAnsi="Times New Roman"/>
                <w:sz w:val="22"/>
              </w:rPr>
              <w:t>Phòng SHCM Tổ Toán - Tin</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22"/>
              </w:rPr>
              <w:t>Tổ trưởng Hoàng Tấn Thiên</w:t>
              <w:br/>
              <w:t>Thầy Hải, Cô Bình</w:t>
            </w:r>
          </w:p>
        </w:tc>
      </w:tr>
      <w:tr>
        <w:tc>
          <w:tcPr>
            <w:tcW w:type="dxa" w:w="1152"/>
            <w:tcMar>
              <w:top w:w="60" w:type="dxa"/>
              <w:bottom w:w="60" w:type="dxa"/>
              <w:left w:w="60" w:type="dxa"/>
              <w:right w:w="60" w:type="dxa"/>
            </w:tcMar>
          </w:tcPr>
          <w:p>
            <w:pPr>
              <w:spacing w:line="276" w:lineRule="auto" w:after="40"/>
              <w:jc w:val="center"/>
            </w:pPr>
            <w:r>
              <w:rPr>
                <w:rFonts w:ascii="Times New Roman" w:hAnsi="Times New Roman"/>
                <w:b/>
                <w:sz w:val="22"/>
              </w:rPr>
              <w:t>Bước 2</w:t>
            </w:r>
          </w:p>
        </w:tc>
        <w:tc>
          <w:tcPr>
            <w:tcW w:type="dxa" w:w="1872"/>
            <w:tcMar>
              <w:top w:w="60" w:type="dxa"/>
              <w:bottom w:w="60" w:type="dxa"/>
              <w:left w:w="60" w:type="dxa"/>
              <w:right w:w="60" w:type="dxa"/>
            </w:tcMar>
          </w:tcPr>
          <w:p>
            <w:pPr>
              <w:spacing w:line="276" w:lineRule="auto" w:after="40"/>
              <w:jc w:val="center"/>
            </w:pPr>
            <w:r>
              <w:rPr>
                <w:rFonts w:ascii="Times New Roman" w:hAnsi="Times New Roman"/>
                <w:sz w:val="22"/>
              </w:rPr>
              <w:t>28/10/2026 (Tuần 8)</w:t>
              <w:br/>
              <w:t>Tiết 2, Cuối tháng 10</w:t>
            </w:r>
          </w:p>
        </w:tc>
        <w:tc>
          <w:tcPr>
            <w:tcW w:type="dxa" w:w="3600"/>
            <w:tcMar>
              <w:top w:w="60" w:type="dxa"/>
              <w:bottom w:w="60" w:type="dxa"/>
              <w:left w:w="60" w:type="dxa"/>
              <w:right w:w="60" w:type="dxa"/>
            </w:tcMar>
          </w:tcPr>
          <w:p>
            <w:pPr>
              <w:spacing w:line="276" w:lineRule="auto" w:after="40"/>
              <w:jc w:val="left"/>
            </w:pPr>
            <w:r>
              <w:rPr>
                <w:rFonts w:ascii="Times New Roman" w:hAnsi="Times New Roman"/>
                <w:sz w:val="22"/>
              </w:rPr>
              <w:t>Tổ chức dạy học minh họa Tiết 16 tại lớp 8A1; toàn thể GV trong tổ dự giờ, ghi hình, chụp ảnh, quan sát việc học của học sinh.</w:t>
            </w:r>
          </w:p>
        </w:tc>
        <w:tc>
          <w:tcPr>
            <w:tcW w:type="dxa" w:w="1584"/>
            <w:tcMar>
              <w:top w:w="60" w:type="dxa"/>
              <w:bottom w:w="60" w:type="dxa"/>
              <w:left w:w="60" w:type="dxa"/>
              <w:right w:w="60" w:type="dxa"/>
            </w:tcMar>
          </w:tcPr>
          <w:p>
            <w:pPr>
              <w:spacing w:line="276" w:lineRule="auto" w:after="40"/>
              <w:jc w:val="center"/>
            </w:pPr>
            <w:r>
              <w:rPr>
                <w:rFonts w:ascii="Times New Roman" w:hAnsi="Times New Roman"/>
                <w:sz w:val="22"/>
              </w:rPr>
              <w:t>Phòng học thông minh 8A1</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22"/>
              </w:rPr>
              <w:t>Thầy Trần Long Hải (Dạy)</w:t>
              <w:br/>
              <w:t>Toàn thể GV tổ Toán</w:t>
            </w:r>
          </w:p>
        </w:tc>
      </w:tr>
      <w:tr>
        <w:tc>
          <w:tcPr>
            <w:tcW w:type="dxa" w:w="1152"/>
            <w:tcMar>
              <w:top w:w="60" w:type="dxa"/>
              <w:bottom w:w="60" w:type="dxa"/>
              <w:left w:w="60" w:type="dxa"/>
              <w:right w:w="60" w:type="dxa"/>
            </w:tcMar>
          </w:tcPr>
          <w:p>
            <w:pPr>
              <w:spacing w:line="276" w:lineRule="auto" w:after="40"/>
              <w:jc w:val="center"/>
            </w:pPr>
            <w:r>
              <w:rPr>
                <w:rFonts w:ascii="Times New Roman" w:hAnsi="Times New Roman"/>
                <w:b/>
                <w:sz w:val="22"/>
              </w:rPr>
              <w:t>Bước 3</w:t>
            </w:r>
          </w:p>
        </w:tc>
        <w:tc>
          <w:tcPr>
            <w:tcW w:type="dxa" w:w="1872"/>
            <w:tcMar>
              <w:top w:w="60" w:type="dxa"/>
              <w:bottom w:w="60" w:type="dxa"/>
              <w:left w:w="60" w:type="dxa"/>
              <w:right w:w="60" w:type="dxa"/>
            </w:tcMar>
          </w:tcPr>
          <w:p>
            <w:pPr>
              <w:spacing w:line="276" w:lineRule="auto" w:after="40"/>
              <w:jc w:val="center"/>
            </w:pPr>
            <w:r>
              <w:rPr>
                <w:rFonts w:ascii="Times New Roman" w:hAnsi="Times New Roman"/>
                <w:sz w:val="22"/>
              </w:rPr>
              <w:t>28/10/2026 (Tuần 8)</w:t>
              <w:br/>
              <w:t>Tiết 4, Cuối tháng 10</w:t>
            </w:r>
          </w:p>
        </w:tc>
        <w:tc>
          <w:tcPr>
            <w:tcW w:type="dxa" w:w="3600"/>
            <w:tcMar>
              <w:top w:w="60" w:type="dxa"/>
              <w:bottom w:w="60" w:type="dxa"/>
              <w:left w:w="60" w:type="dxa"/>
              <w:right w:w="60" w:type="dxa"/>
            </w:tcMar>
          </w:tcPr>
          <w:p>
            <w:pPr>
              <w:spacing w:line="276" w:lineRule="auto" w:after="40"/>
              <w:jc w:val="left"/>
            </w:pPr>
            <w:r>
              <w:rPr>
                <w:rFonts w:ascii="Times New Roman" w:hAnsi="Times New Roman"/>
                <w:sz w:val="22"/>
              </w:rPr>
              <w:t>Họp tổ suy ngẫm, phân tích bài học: Người dạy chia sẻ cảm xúc, người dự giờ nêu minh chứng học tập của HS, thống nhất giải pháp điều chỉnh sư phạm.</w:t>
            </w:r>
          </w:p>
        </w:tc>
        <w:tc>
          <w:tcPr>
            <w:tcW w:type="dxa" w:w="1584"/>
            <w:tcMar>
              <w:top w:w="60" w:type="dxa"/>
              <w:bottom w:w="60" w:type="dxa"/>
              <w:left w:w="60" w:type="dxa"/>
              <w:right w:w="60" w:type="dxa"/>
            </w:tcMar>
          </w:tcPr>
          <w:p>
            <w:pPr>
              <w:spacing w:line="276" w:lineRule="auto" w:after="40"/>
              <w:jc w:val="center"/>
            </w:pPr>
            <w:r>
              <w:rPr>
                <w:rFonts w:ascii="Times New Roman" w:hAnsi="Times New Roman"/>
                <w:sz w:val="22"/>
              </w:rPr>
              <w:t>Phòng Hội đồng sư phạm</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22"/>
              </w:rPr>
              <w:t>Tổ trưởng Hoàng Tấn Thiên (Chủ trì)</w:t>
              <w:br/>
              <w:t>Toàn thể GV tổ</w:t>
            </w:r>
          </w:p>
        </w:tc>
      </w:tr>
      <w:tr>
        <w:tc>
          <w:tcPr>
            <w:tcW w:type="dxa" w:w="1152"/>
            <w:tcMar>
              <w:top w:w="60" w:type="dxa"/>
              <w:bottom w:w="60" w:type="dxa"/>
              <w:left w:w="60" w:type="dxa"/>
              <w:right w:w="60" w:type="dxa"/>
            </w:tcMar>
          </w:tcPr>
          <w:p>
            <w:pPr>
              <w:spacing w:line="276" w:lineRule="auto" w:after="40"/>
              <w:jc w:val="center"/>
            </w:pPr>
            <w:r>
              <w:rPr>
                <w:rFonts w:ascii="Times New Roman" w:hAnsi="Times New Roman"/>
                <w:b/>
                <w:sz w:val="22"/>
              </w:rPr>
              <w:t>Bước 4</w:t>
            </w:r>
          </w:p>
        </w:tc>
        <w:tc>
          <w:tcPr>
            <w:tcW w:type="dxa" w:w="1872"/>
            <w:tcMar>
              <w:top w:w="60" w:type="dxa"/>
              <w:bottom w:w="60" w:type="dxa"/>
              <w:left w:w="60" w:type="dxa"/>
              <w:right w:w="60" w:type="dxa"/>
            </w:tcMar>
          </w:tcPr>
          <w:p>
            <w:pPr>
              <w:spacing w:line="276" w:lineRule="auto" w:after="40"/>
              <w:jc w:val="center"/>
            </w:pPr>
            <w:r>
              <w:rPr>
                <w:rFonts w:ascii="Times New Roman" w:hAnsi="Times New Roman"/>
                <w:sz w:val="22"/>
              </w:rPr>
              <w:t>02/11 - 07/11/2026</w:t>
              <w:br/>
              <w:t>(Tuần 9 - Đầu tháng 11)</w:t>
            </w:r>
          </w:p>
        </w:tc>
        <w:tc>
          <w:tcPr>
            <w:tcW w:type="dxa" w:w="3600"/>
            <w:tcMar>
              <w:top w:w="60" w:type="dxa"/>
              <w:bottom w:w="60" w:type="dxa"/>
              <w:left w:w="60" w:type="dxa"/>
              <w:right w:w="60" w:type="dxa"/>
            </w:tcMar>
          </w:tcPr>
          <w:p>
            <w:pPr>
              <w:spacing w:line="276" w:lineRule="auto" w:after="40"/>
              <w:jc w:val="left"/>
            </w:pPr>
            <w:r>
              <w:rPr>
                <w:rFonts w:ascii="Times New Roman" w:hAnsi="Times New Roman"/>
                <w:sz w:val="22"/>
              </w:rPr>
              <w:t>Vận dụng KHBD đã điều chỉnh dạy tại 8A2, 8A3 (Cô Bình) và 8A4 (Thầy Hải); thực hiện dạy tiếp Tiết 17, 18 hoàn thành 3 tiết; tổng kết và báo cáo BGH.</w:t>
            </w:r>
          </w:p>
        </w:tc>
        <w:tc>
          <w:tcPr>
            <w:tcW w:type="dxa" w:w="1584"/>
            <w:tcMar>
              <w:top w:w="60" w:type="dxa"/>
              <w:bottom w:w="60" w:type="dxa"/>
              <w:left w:w="60" w:type="dxa"/>
              <w:right w:w="60" w:type="dxa"/>
            </w:tcMar>
          </w:tcPr>
          <w:p>
            <w:pPr>
              <w:spacing w:line="276" w:lineRule="auto" w:after="40"/>
              <w:jc w:val="center"/>
            </w:pPr>
            <w:r>
              <w:rPr>
                <w:rFonts w:ascii="Times New Roman" w:hAnsi="Times New Roman"/>
                <w:sz w:val="22"/>
              </w:rPr>
              <w:t>Các lớp khối 8</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22"/>
              </w:rPr>
              <w:t>Cô Lê Thị Bình (8A2, 8A3)</w:t>
              <w:br/>
              <w:t>Thầy Trần Long Hải (8A4)</w:t>
            </w:r>
          </w:p>
        </w:tc>
      </w:tr>
    </w:tbl>
    <w:p>
      <w:pPr>
        <w:spacing w:before="0" w:after="80" w:line="288" w:lineRule="auto"/>
        <w:jc w:val="both"/>
      </w:pPr>
    </w:p>
    <w:p>
      <w:pPr>
        <w:spacing w:before="0" w:after="60" w:line="288" w:lineRule="auto"/>
        <w:jc w:val="both"/>
      </w:pPr>
      <w:r>
        <w:rPr>
          <w:rFonts w:ascii="Times New Roman" w:hAnsi="Times New Roman"/>
          <w:b/>
          <w:i w:val="0"/>
          <w:sz w:val="26"/>
        </w:rPr>
        <w:t>IV. PHÂN CÔNG NHIỆM VỤ CỤ THỂ</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864"/>
            <w:shd w:fill="F1F5F9"/>
            <w:tcMar>
              <w:top w:w="80" w:type="dxa"/>
              <w:bottom w:w="80" w:type="dxa"/>
              <w:left w:w="60" w:type="dxa"/>
              <w:right w:w="60" w:type="dxa"/>
            </w:tcMar>
          </w:tcPr>
          <w:p>
            <w:pPr>
              <w:jc w:val="center"/>
            </w:pPr>
            <w:r>
              <w:rPr>
                <w:rFonts w:ascii="Times New Roman" w:hAnsi="Times New Roman"/>
                <w:b/>
                <w:sz w:val="22"/>
              </w:rPr>
              <w:t>STT</w:t>
            </w:r>
          </w:p>
        </w:tc>
        <w:tc>
          <w:tcPr>
            <w:tcW w:type="dxa" w:w="2592"/>
            <w:shd w:fill="F1F5F9"/>
            <w:tcMar>
              <w:top w:w="80" w:type="dxa"/>
              <w:bottom w:w="80" w:type="dxa"/>
              <w:left w:w="60" w:type="dxa"/>
              <w:right w:w="60" w:type="dxa"/>
            </w:tcMar>
          </w:tcPr>
          <w:p>
            <w:pPr>
              <w:jc w:val="center"/>
            </w:pPr>
            <w:r>
              <w:rPr>
                <w:rFonts w:ascii="Times New Roman" w:hAnsi="Times New Roman"/>
                <w:b/>
                <w:sz w:val="22"/>
              </w:rPr>
              <w:t>Họ và tên</w:t>
            </w:r>
          </w:p>
        </w:tc>
        <w:tc>
          <w:tcPr>
            <w:tcW w:type="dxa" w:w="5184"/>
            <w:shd w:fill="F1F5F9"/>
            <w:tcMar>
              <w:top w:w="80" w:type="dxa"/>
              <w:bottom w:w="80" w:type="dxa"/>
              <w:left w:w="60" w:type="dxa"/>
              <w:right w:w="60" w:type="dxa"/>
            </w:tcMar>
          </w:tcPr>
          <w:p>
            <w:pPr>
              <w:jc w:val="center"/>
            </w:pPr>
            <w:r>
              <w:rPr>
                <w:rFonts w:ascii="Times New Roman" w:hAnsi="Times New Roman"/>
                <w:b/>
                <w:sz w:val="22"/>
              </w:rPr>
              <w:t>Nhiệm vụ được phân công</w:t>
            </w:r>
          </w:p>
        </w:tc>
        <w:tc>
          <w:tcPr>
            <w:tcW w:type="dxa" w:w="1440"/>
            <w:shd w:fill="F1F5F9"/>
            <w:tcMar>
              <w:top w:w="80" w:type="dxa"/>
              <w:bottom w:w="80" w:type="dxa"/>
              <w:left w:w="60" w:type="dxa"/>
              <w:right w:w="60" w:type="dxa"/>
            </w:tcMar>
          </w:tcPr>
          <w:p>
            <w:pPr>
              <w:jc w:val="center"/>
            </w:pPr>
            <w:r>
              <w:rPr>
                <w:rFonts w:ascii="Times New Roman" w:hAnsi="Times New Roman"/>
                <w:b/>
                <w:sz w:val="22"/>
              </w:rPr>
              <w:t>Ghi chú</w:t>
            </w:r>
          </w:p>
        </w:tc>
      </w:tr>
      <w:tr>
        <w:tc>
          <w:tcPr>
            <w:tcW w:type="dxa" w:w="864"/>
            <w:tcMar>
              <w:top w:w="60" w:type="dxa"/>
              <w:bottom w:w="60" w:type="dxa"/>
              <w:left w:w="60" w:type="dxa"/>
              <w:right w:w="60" w:type="dxa"/>
            </w:tcMar>
          </w:tcPr>
          <w:p>
            <w:pPr>
              <w:spacing w:line="276" w:lineRule="auto" w:after="40"/>
              <w:jc w:val="center"/>
            </w:pPr>
            <w:r>
              <w:rPr>
                <w:rFonts w:ascii="Times New Roman" w:hAnsi="Times New Roman"/>
                <w:sz w:val="22"/>
              </w:rPr>
              <w:t>1</w:t>
            </w:r>
          </w:p>
        </w:tc>
        <w:tc>
          <w:tcPr>
            <w:tcW w:type="dxa" w:w="2592"/>
            <w:tcMar>
              <w:top w:w="60" w:type="dxa"/>
              <w:bottom w:w="60" w:type="dxa"/>
              <w:left w:w="60" w:type="dxa"/>
              <w:right w:w="60" w:type="dxa"/>
            </w:tcMar>
          </w:tcPr>
          <w:p>
            <w:pPr>
              <w:spacing w:line="276" w:lineRule="auto" w:after="40"/>
              <w:jc w:val="left"/>
            </w:pPr>
            <w:r>
              <w:rPr>
                <w:rFonts w:ascii="Times New Roman" w:hAnsi="Times New Roman"/>
                <w:b/>
                <w:sz w:val="22"/>
              </w:rPr>
              <w:t>Thầy Hoàng Tấn Thiên</w:t>
            </w:r>
          </w:p>
        </w:tc>
        <w:tc>
          <w:tcPr>
            <w:tcW w:type="dxa" w:w="5184"/>
            <w:tcMar>
              <w:top w:w="60" w:type="dxa"/>
              <w:bottom w:w="60" w:type="dxa"/>
              <w:left w:w="60" w:type="dxa"/>
              <w:right w:w="60" w:type="dxa"/>
            </w:tcMar>
          </w:tcPr>
          <w:p>
            <w:pPr>
              <w:spacing w:line="276" w:lineRule="auto" w:after="40"/>
              <w:jc w:val="left"/>
            </w:pPr>
            <w:r>
              <w:rPr>
                <w:rFonts w:ascii="Times New Roman" w:hAnsi="Times New Roman"/>
                <w:sz w:val="22"/>
              </w:rPr>
              <w:t>Tổ trưởng chuyên môn: Chỉ đạo chung; chủ trì các phiên họp Bước 1 và Bước 3; phê duyệt Kế hoạch bài dạy 3 tiết; tổng hợp báo cáo chuyên đề nộp BGH.</w:t>
            </w:r>
          </w:p>
        </w:tc>
        <w:tc>
          <w:tcPr>
            <w:tcW w:type="dxa" w:w="1440"/>
            <w:tcMar>
              <w:top w:w="60" w:type="dxa"/>
              <w:bottom w:w="60" w:type="dxa"/>
              <w:left w:w="60" w:type="dxa"/>
              <w:right w:w="60" w:type="dxa"/>
            </w:tcMar>
          </w:tcPr>
          <w:p>
            <w:pPr>
              <w:spacing w:line="276" w:lineRule="auto" w:after="40"/>
              <w:jc w:val="center"/>
            </w:pPr>
            <w:r>
              <w:rPr>
                <w:rFonts w:ascii="Times New Roman" w:hAnsi="Times New Roman"/>
                <w:sz w:val="22"/>
              </w:rPr>
              <w:t>Chủ trì</w:t>
            </w:r>
          </w:p>
        </w:tc>
      </w:tr>
      <w:tr>
        <w:tc>
          <w:tcPr>
            <w:tcW w:type="dxa" w:w="864"/>
            <w:tcMar>
              <w:top w:w="60" w:type="dxa"/>
              <w:bottom w:w="60" w:type="dxa"/>
              <w:left w:w="60" w:type="dxa"/>
              <w:right w:w="60" w:type="dxa"/>
            </w:tcMar>
          </w:tcPr>
          <w:p>
            <w:pPr>
              <w:spacing w:line="276" w:lineRule="auto" w:after="40"/>
              <w:jc w:val="center"/>
            </w:pPr>
            <w:r>
              <w:rPr>
                <w:rFonts w:ascii="Times New Roman" w:hAnsi="Times New Roman"/>
                <w:sz w:val="22"/>
              </w:rPr>
              <w:t>2</w:t>
            </w:r>
          </w:p>
        </w:tc>
        <w:tc>
          <w:tcPr>
            <w:tcW w:type="dxa" w:w="2592"/>
            <w:tcMar>
              <w:top w:w="60" w:type="dxa"/>
              <w:bottom w:w="60" w:type="dxa"/>
              <w:left w:w="60" w:type="dxa"/>
              <w:right w:w="60" w:type="dxa"/>
            </w:tcMar>
          </w:tcPr>
          <w:p>
            <w:pPr>
              <w:spacing w:line="276" w:lineRule="auto" w:after="40"/>
              <w:jc w:val="left"/>
            </w:pPr>
            <w:r>
              <w:rPr>
                <w:rFonts w:ascii="Times New Roman" w:hAnsi="Times New Roman"/>
                <w:b/>
                <w:sz w:val="22"/>
              </w:rPr>
              <w:t>Thầy Trần Long Hải</w:t>
            </w:r>
          </w:p>
        </w:tc>
        <w:tc>
          <w:tcPr>
            <w:tcW w:type="dxa" w:w="5184"/>
            <w:tcMar>
              <w:top w:w="60" w:type="dxa"/>
              <w:bottom w:w="60" w:type="dxa"/>
              <w:left w:w="60" w:type="dxa"/>
              <w:right w:w="60" w:type="dxa"/>
            </w:tcMar>
          </w:tcPr>
          <w:p>
            <w:pPr>
              <w:spacing w:line="276" w:lineRule="auto" w:after="40"/>
              <w:jc w:val="left"/>
            </w:pPr>
            <w:r>
              <w:rPr>
                <w:rFonts w:ascii="Times New Roman" w:hAnsi="Times New Roman"/>
                <w:sz w:val="22"/>
              </w:rPr>
              <w:t>Giáo viên giảng dạy Toán 8: Trưởng nhóm xây dựng KHBD minh họa; trực tiếp thực hiện tiết dạy minh họa Tiết 16 tại lớp 8A1; thực hiện dạy Tiết 17, 18 tại lớp 8A4.</w:t>
            </w:r>
          </w:p>
        </w:tc>
        <w:tc>
          <w:tcPr>
            <w:tcW w:type="dxa" w:w="1440"/>
            <w:tcMar>
              <w:top w:w="60" w:type="dxa"/>
              <w:bottom w:w="60" w:type="dxa"/>
              <w:left w:w="60" w:type="dxa"/>
              <w:right w:w="60" w:type="dxa"/>
            </w:tcMar>
          </w:tcPr>
          <w:p>
            <w:pPr>
              <w:spacing w:line="276" w:lineRule="auto" w:after="40"/>
              <w:jc w:val="center"/>
            </w:pPr>
            <w:r>
              <w:rPr>
                <w:rFonts w:ascii="Times New Roman" w:hAnsi="Times New Roman"/>
                <w:sz w:val="22"/>
              </w:rPr>
              <w:t>Dạy minh họa</w:t>
            </w:r>
          </w:p>
        </w:tc>
      </w:tr>
      <w:tr>
        <w:tc>
          <w:tcPr>
            <w:tcW w:type="dxa" w:w="864"/>
            <w:tcMar>
              <w:top w:w="60" w:type="dxa"/>
              <w:bottom w:w="60" w:type="dxa"/>
              <w:left w:w="60" w:type="dxa"/>
              <w:right w:w="60" w:type="dxa"/>
            </w:tcMar>
          </w:tcPr>
          <w:p>
            <w:pPr>
              <w:spacing w:line="276" w:lineRule="auto" w:after="40"/>
              <w:jc w:val="center"/>
            </w:pPr>
            <w:r>
              <w:rPr>
                <w:rFonts w:ascii="Times New Roman" w:hAnsi="Times New Roman"/>
                <w:sz w:val="22"/>
              </w:rPr>
              <w:t>3</w:t>
            </w:r>
          </w:p>
        </w:tc>
        <w:tc>
          <w:tcPr>
            <w:tcW w:type="dxa" w:w="2592"/>
            <w:tcMar>
              <w:top w:w="60" w:type="dxa"/>
              <w:bottom w:w="60" w:type="dxa"/>
              <w:left w:w="60" w:type="dxa"/>
              <w:right w:w="60" w:type="dxa"/>
            </w:tcMar>
          </w:tcPr>
          <w:p>
            <w:pPr>
              <w:spacing w:line="276" w:lineRule="auto" w:after="40"/>
              <w:jc w:val="left"/>
            </w:pPr>
            <w:r>
              <w:rPr>
                <w:rFonts w:ascii="Times New Roman" w:hAnsi="Times New Roman"/>
                <w:b/>
                <w:sz w:val="22"/>
              </w:rPr>
              <w:t>Cô Lê Thị Bình</w:t>
            </w:r>
          </w:p>
        </w:tc>
        <w:tc>
          <w:tcPr>
            <w:tcW w:type="dxa" w:w="5184"/>
            <w:tcMar>
              <w:top w:w="60" w:type="dxa"/>
              <w:bottom w:w="60" w:type="dxa"/>
              <w:left w:w="60" w:type="dxa"/>
              <w:right w:w="60" w:type="dxa"/>
            </w:tcMar>
          </w:tcPr>
          <w:p>
            <w:pPr>
              <w:spacing w:line="276" w:lineRule="auto" w:after="40"/>
              <w:jc w:val="left"/>
            </w:pPr>
            <w:r>
              <w:rPr>
                <w:rFonts w:ascii="Times New Roman" w:hAnsi="Times New Roman"/>
                <w:sz w:val="22"/>
              </w:rPr>
              <w:t>Giáo viên giảng dạy Toán 8: Đồng biên soạn KHBD; phụ trách thiết kế Phiếu học tập số 1, 2, 3 và mô hình bóng nắng STEM; thực hiện dạy vận dụng đối chứng trọn vẹn 3 tiết tại 8A2, 8A3.</w:t>
            </w:r>
          </w:p>
        </w:tc>
        <w:tc>
          <w:tcPr>
            <w:tcW w:type="dxa" w:w="1440"/>
            <w:tcMar>
              <w:top w:w="60" w:type="dxa"/>
              <w:bottom w:w="60" w:type="dxa"/>
              <w:left w:w="60" w:type="dxa"/>
              <w:right w:w="60" w:type="dxa"/>
            </w:tcMar>
          </w:tcPr>
          <w:p>
            <w:pPr>
              <w:spacing w:line="276" w:lineRule="auto" w:after="40"/>
              <w:jc w:val="center"/>
            </w:pPr>
            <w:r>
              <w:rPr>
                <w:rFonts w:ascii="Times New Roman" w:hAnsi="Times New Roman"/>
                <w:sz w:val="22"/>
              </w:rPr>
              <w:t>Đồng biên soạn &amp; Vận dụng</w:t>
            </w:r>
          </w:p>
        </w:tc>
      </w:tr>
      <w:tr>
        <w:tc>
          <w:tcPr>
            <w:tcW w:type="dxa" w:w="864"/>
            <w:tcMar>
              <w:top w:w="60" w:type="dxa"/>
              <w:bottom w:w="60" w:type="dxa"/>
              <w:left w:w="60" w:type="dxa"/>
              <w:right w:w="60" w:type="dxa"/>
            </w:tcMar>
          </w:tcPr>
          <w:p>
            <w:pPr>
              <w:spacing w:line="276" w:lineRule="auto" w:after="40"/>
              <w:jc w:val="center"/>
            </w:pPr>
            <w:r>
              <w:rPr>
                <w:rFonts w:ascii="Times New Roman" w:hAnsi="Times New Roman"/>
                <w:sz w:val="22"/>
              </w:rPr>
              <w:t>4</w:t>
            </w:r>
          </w:p>
        </w:tc>
        <w:tc>
          <w:tcPr>
            <w:tcW w:type="dxa" w:w="2592"/>
            <w:tcMar>
              <w:top w:w="60" w:type="dxa"/>
              <w:bottom w:w="60" w:type="dxa"/>
              <w:left w:w="60" w:type="dxa"/>
              <w:right w:w="60" w:type="dxa"/>
            </w:tcMar>
          </w:tcPr>
          <w:p>
            <w:pPr>
              <w:spacing w:line="276" w:lineRule="auto" w:after="40"/>
              <w:jc w:val="left"/>
            </w:pPr>
            <w:r>
              <w:rPr>
                <w:rFonts w:ascii="Times New Roman" w:hAnsi="Times New Roman"/>
                <w:b/>
                <w:sz w:val="22"/>
              </w:rPr>
              <w:t>Cô Nguyễn Thị Thảo</w:t>
            </w:r>
          </w:p>
        </w:tc>
        <w:tc>
          <w:tcPr>
            <w:tcW w:type="dxa" w:w="5184"/>
            <w:tcMar>
              <w:top w:w="60" w:type="dxa"/>
              <w:bottom w:w="60" w:type="dxa"/>
              <w:left w:w="60" w:type="dxa"/>
              <w:right w:w="60" w:type="dxa"/>
            </w:tcMar>
          </w:tcPr>
          <w:p>
            <w:pPr>
              <w:spacing w:line="276" w:lineRule="auto" w:after="40"/>
              <w:jc w:val="left"/>
            </w:pPr>
            <w:r>
              <w:rPr>
                <w:rFonts w:ascii="Times New Roman" w:hAnsi="Times New Roman"/>
                <w:sz w:val="22"/>
              </w:rPr>
              <w:t>Giáo viên Toán: Thư ký chuyên đề, ghi chép biên bản sinh hoạt chuyên môn các bước 1, 3 và tổng hợp phiếu quan sát của các thành viên.</w:t>
            </w:r>
          </w:p>
        </w:tc>
        <w:tc>
          <w:tcPr>
            <w:tcW w:type="dxa" w:w="1440"/>
            <w:tcMar>
              <w:top w:w="60" w:type="dxa"/>
              <w:bottom w:w="60" w:type="dxa"/>
              <w:left w:w="60" w:type="dxa"/>
              <w:right w:w="60" w:type="dxa"/>
            </w:tcMar>
          </w:tcPr>
          <w:p>
            <w:pPr>
              <w:spacing w:line="276" w:lineRule="auto" w:after="40"/>
              <w:jc w:val="center"/>
            </w:pPr>
            <w:r>
              <w:rPr>
                <w:rFonts w:ascii="Times New Roman" w:hAnsi="Times New Roman"/>
                <w:sz w:val="22"/>
              </w:rPr>
              <w:t>Thư ký</w:t>
            </w:r>
          </w:p>
        </w:tc>
      </w:tr>
      <w:tr>
        <w:tc>
          <w:tcPr>
            <w:tcW w:type="dxa" w:w="864"/>
            <w:tcMar>
              <w:top w:w="60" w:type="dxa"/>
              <w:bottom w:w="60" w:type="dxa"/>
              <w:left w:w="60" w:type="dxa"/>
              <w:right w:w="60" w:type="dxa"/>
            </w:tcMar>
          </w:tcPr>
          <w:p>
            <w:pPr>
              <w:spacing w:line="276" w:lineRule="auto" w:after="40"/>
              <w:jc w:val="center"/>
            </w:pPr>
            <w:r>
              <w:rPr>
                <w:rFonts w:ascii="Times New Roman" w:hAnsi="Times New Roman"/>
                <w:sz w:val="22"/>
              </w:rPr>
              <w:t>5</w:t>
            </w:r>
          </w:p>
        </w:tc>
        <w:tc>
          <w:tcPr>
            <w:tcW w:type="dxa" w:w="2592"/>
            <w:tcMar>
              <w:top w:w="60" w:type="dxa"/>
              <w:bottom w:w="60" w:type="dxa"/>
              <w:left w:w="60" w:type="dxa"/>
              <w:right w:w="60" w:type="dxa"/>
            </w:tcMar>
          </w:tcPr>
          <w:p>
            <w:pPr>
              <w:spacing w:line="276" w:lineRule="auto" w:after="40"/>
              <w:jc w:val="left"/>
            </w:pPr>
            <w:r>
              <w:rPr>
                <w:rFonts w:ascii="Times New Roman" w:hAnsi="Times New Roman"/>
                <w:b/>
                <w:sz w:val="22"/>
              </w:rPr>
              <w:t>Thầy Dương Quang Tùng</w:t>
            </w:r>
          </w:p>
        </w:tc>
        <w:tc>
          <w:tcPr>
            <w:tcW w:type="dxa" w:w="5184"/>
            <w:tcMar>
              <w:top w:w="60" w:type="dxa"/>
              <w:bottom w:w="60" w:type="dxa"/>
              <w:left w:w="60" w:type="dxa"/>
              <w:right w:w="60" w:type="dxa"/>
            </w:tcMar>
          </w:tcPr>
          <w:p>
            <w:pPr>
              <w:spacing w:line="276" w:lineRule="auto" w:after="40"/>
              <w:jc w:val="left"/>
            </w:pPr>
            <w:r>
              <w:rPr>
                <w:rFonts w:ascii="Times New Roman" w:hAnsi="Times New Roman"/>
                <w:sz w:val="22"/>
              </w:rPr>
              <w:t>Giáo viên Tin học: Phụ trách kỹ thuật trình chiếu, hỗ trợ phần mềm mô phỏng GeoGebra; ghi hình video và chụp ảnh các góc học tập của học sinh làm minh chứng.</w:t>
            </w:r>
          </w:p>
        </w:tc>
        <w:tc>
          <w:tcPr>
            <w:tcW w:type="dxa" w:w="1440"/>
            <w:tcMar>
              <w:top w:w="60" w:type="dxa"/>
              <w:bottom w:w="60" w:type="dxa"/>
              <w:left w:w="60" w:type="dxa"/>
              <w:right w:w="60" w:type="dxa"/>
            </w:tcMar>
          </w:tcPr>
          <w:p>
            <w:pPr>
              <w:spacing w:line="276" w:lineRule="auto" w:after="40"/>
              <w:jc w:val="center"/>
            </w:pPr>
            <w:r>
              <w:rPr>
                <w:rFonts w:ascii="Times New Roman" w:hAnsi="Times New Roman"/>
                <w:sz w:val="22"/>
              </w:rPr>
              <w:t>Kỹ thuật &amp; Tư liệu</w:t>
            </w:r>
          </w:p>
        </w:tc>
      </w:tr>
      <w:tr>
        <w:tc>
          <w:tcPr>
            <w:tcW w:type="dxa" w:w="864"/>
            <w:tcMar>
              <w:top w:w="60" w:type="dxa"/>
              <w:bottom w:w="60" w:type="dxa"/>
              <w:left w:w="60" w:type="dxa"/>
              <w:right w:w="60" w:type="dxa"/>
            </w:tcMar>
          </w:tcPr>
          <w:p>
            <w:pPr>
              <w:spacing w:line="276" w:lineRule="auto" w:after="40"/>
              <w:jc w:val="center"/>
            </w:pPr>
            <w:r>
              <w:rPr>
                <w:rFonts w:ascii="Times New Roman" w:hAnsi="Times New Roman"/>
                <w:sz w:val="22"/>
              </w:rPr>
              <w:t>6</w:t>
            </w:r>
          </w:p>
        </w:tc>
        <w:tc>
          <w:tcPr>
            <w:tcW w:type="dxa" w:w="2592"/>
            <w:tcMar>
              <w:top w:w="60" w:type="dxa"/>
              <w:bottom w:w="60" w:type="dxa"/>
              <w:left w:w="60" w:type="dxa"/>
              <w:right w:w="60" w:type="dxa"/>
            </w:tcMar>
          </w:tcPr>
          <w:p>
            <w:pPr>
              <w:spacing w:line="276" w:lineRule="auto" w:after="40"/>
              <w:jc w:val="left"/>
            </w:pPr>
            <w:r>
              <w:rPr>
                <w:rFonts w:ascii="Times New Roman" w:hAnsi="Times New Roman"/>
                <w:b/>
                <w:sz w:val="22"/>
              </w:rPr>
              <w:t>Thầy Hồ Đăng Danh</w:t>
            </w:r>
          </w:p>
        </w:tc>
        <w:tc>
          <w:tcPr>
            <w:tcW w:type="dxa" w:w="5184"/>
            <w:tcMar>
              <w:top w:w="60" w:type="dxa"/>
              <w:bottom w:w="60" w:type="dxa"/>
              <w:left w:w="60" w:type="dxa"/>
              <w:right w:w="60" w:type="dxa"/>
            </w:tcMar>
          </w:tcPr>
          <w:p>
            <w:pPr>
              <w:spacing w:line="276" w:lineRule="auto" w:after="40"/>
              <w:jc w:val="left"/>
            </w:pPr>
            <w:r>
              <w:rPr>
                <w:rFonts w:ascii="Times New Roman" w:hAnsi="Times New Roman"/>
                <w:sz w:val="22"/>
              </w:rPr>
              <w:t>Giáo viên Toán: Dự giờ, quan sát chuyên sâu hoạt động học của học sinh Dãy 1 (Nhóm 1 và Nhóm 2); ghi phiếu quan sát theo tiêu chí CV 5555.</w:t>
            </w:r>
          </w:p>
        </w:tc>
        <w:tc>
          <w:tcPr>
            <w:tcW w:type="dxa" w:w="1440"/>
            <w:tcMar>
              <w:top w:w="60" w:type="dxa"/>
              <w:bottom w:w="60" w:type="dxa"/>
              <w:left w:w="60" w:type="dxa"/>
              <w:right w:w="60" w:type="dxa"/>
            </w:tcMar>
          </w:tcPr>
          <w:p>
            <w:pPr>
              <w:spacing w:line="276" w:lineRule="auto" w:after="40"/>
              <w:jc w:val="center"/>
            </w:pPr>
            <w:r>
              <w:rPr>
                <w:rFonts w:ascii="Times New Roman" w:hAnsi="Times New Roman"/>
                <w:sz w:val="22"/>
              </w:rPr>
              <w:t>Quan sát viên</w:t>
            </w:r>
          </w:p>
        </w:tc>
      </w:tr>
      <w:tr>
        <w:tc>
          <w:tcPr>
            <w:tcW w:type="dxa" w:w="864"/>
            <w:tcMar>
              <w:top w:w="60" w:type="dxa"/>
              <w:bottom w:w="60" w:type="dxa"/>
              <w:left w:w="60" w:type="dxa"/>
              <w:right w:w="60" w:type="dxa"/>
            </w:tcMar>
          </w:tcPr>
          <w:p>
            <w:pPr>
              <w:spacing w:line="276" w:lineRule="auto" w:after="40"/>
              <w:jc w:val="center"/>
            </w:pPr>
            <w:r>
              <w:rPr>
                <w:rFonts w:ascii="Times New Roman" w:hAnsi="Times New Roman"/>
                <w:sz w:val="22"/>
              </w:rPr>
              <w:t>7</w:t>
            </w:r>
          </w:p>
        </w:tc>
        <w:tc>
          <w:tcPr>
            <w:tcW w:type="dxa" w:w="2592"/>
            <w:tcMar>
              <w:top w:w="60" w:type="dxa"/>
              <w:bottom w:w="60" w:type="dxa"/>
              <w:left w:w="60" w:type="dxa"/>
              <w:right w:w="60" w:type="dxa"/>
            </w:tcMar>
          </w:tcPr>
          <w:p>
            <w:pPr>
              <w:spacing w:line="276" w:lineRule="auto" w:after="40"/>
              <w:jc w:val="left"/>
            </w:pPr>
            <w:r>
              <w:rPr>
                <w:rFonts w:ascii="Times New Roman" w:hAnsi="Times New Roman"/>
                <w:b/>
                <w:sz w:val="22"/>
              </w:rPr>
              <w:t>Thầy Trần Sáng</w:t>
              <w:br/>
              <w:t>Thầy Hoàng Xuân Ánh</w:t>
            </w:r>
          </w:p>
        </w:tc>
        <w:tc>
          <w:tcPr>
            <w:tcW w:type="dxa" w:w="5184"/>
            <w:tcMar>
              <w:top w:w="60" w:type="dxa"/>
              <w:bottom w:w="60" w:type="dxa"/>
              <w:left w:w="60" w:type="dxa"/>
              <w:right w:w="60" w:type="dxa"/>
            </w:tcMar>
          </w:tcPr>
          <w:p>
            <w:pPr>
              <w:spacing w:line="276" w:lineRule="auto" w:after="40"/>
              <w:jc w:val="left"/>
            </w:pPr>
            <w:r>
              <w:rPr>
                <w:rFonts w:ascii="Times New Roman" w:hAnsi="Times New Roman"/>
                <w:sz w:val="22"/>
              </w:rPr>
              <w:t>Giáo viên Toán: Dự giờ, quan sát hoạt động học của học sinh Dãy 2 và Dãy 3 (Nhóm 3 và Nhóm 4); ghi nhận các khó khăn, vướng mắc của học sinh.</w:t>
            </w:r>
          </w:p>
        </w:tc>
        <w:tc>
          <w:tcPr>
            <w:tcW w:type="dxa" w:w="1440"/>
            <w:tcMar>
              <w:top w:w="60" w:type="dxa"/>
              <w:bottom w:w="60" w:type="dxa"/>
              <w:left w:w="60" w:type="dxa"/>
              <w:right w:w="60" w:type="dxa"/>
            </w:tcMar>
          </w:tcPr>
          <w:p>
            <w:pPr>
              <w:spacing w:line="276" w:lineRule="auto" w:after="40"/>
              <w:jc w:val="center"/>
            </w:pPr>
            <w:r>
              <w:rPr>
                <w:rFonts w:ascii="Times New Roman" w:hAnsi="Times New Roman"/>
                <w:sz w:val="22"/>
              </w:rPr>
              <w:t>Quan sát viên</w:t>
            </w:r>
          </w:p>
        </w:tc>
      </w:tr>
    </w:tbl>
    <w:p>
      <w:pPr>
        <w:spacing w:before="0" w:after="80" w:line="288" w:lineRule="auto"/>
        <w:jc w:val="both"/>
      </w:pPr>
    </w:p>
    <w:p>
      <w:pPr>
        <w:spacing w:before="0" w:after="60" w:line="288" w:lineRule="auto"/>
        <w:jc w:val="both"/>
      </w:pPr>
      <w:r>
        <w:rPr>
          <w:rFonts w:ascii="Times New Roman" w:hAnsi="Times New Roman"/>
          <w:b/>
          <w:i w:val="0"/>
          <w:sz w:val="26"/>
        </w:rPr>
        <w:t>V. ĐIỀU KIỆN CƠ SỞ VẬT CHẤT VÀ THIẾT BỊ DẠY HỌC</w:t>
      </w:r>
    </w:p>
    <w:p>
      <w:pPr>
        <w:spacing w:before="0" w:after="60" w:line="288" w:lineRule="auto"/>
        <w:jc w:val="both"/>
      </w:pPr>
      <w:r>
        <w:rPr>
          <w:rFonts w:ascii="Times New Roman" w:hAnsi="Times New Roman"/>
          <w:b w:val="0"/>
          <w:i w:val="0"/>
          <w:sz w:val="26"/>
        </w:rPr>
        <w:t>- Phòng học: Phòng học thông minh lớp 8A1 trang bị màn hình tương tác, hệ thống âm thanh, camera ghi hình tiết dạy chuyên đề.</w:t>
      </w:r>
    </w:p>
    <w:p>
      <w:pPr>
        <w:spacing w:before="0" w:after="60" w:line="288" w:lineRule="auto"/>
        <w:jc w:val="both"/>
      </w:pPr>
      <w:r>
        <w:rPr>
          <w:rFonts w:ascii="Times New Roman" w:hAnsi="Times New Roman"/>
          <w:b w:val="0"/>
          <w:i w:val="0"/>
          <w:sz w:val="26"/>
        </w:rPr>
        <w:t>- Thiết bị &amp; học liệu: 08 bộ bảng phụ nhóm A3, bút lông dạ nhiều màu, thước dây cuộn 10m, thước thẳng có vạch chia, mô hình cọc đo bóng nắng STEM ngoài trời.</w:t>
      </w:r>
    </w:p>
    <w:p>
      <w:pPr>
        <w:spacing w:before="0" w:after="60" w:line="288" w:lineRule="auto"/>
        <w:jc w:val="both"/>
      </w:pPr>
      <w:r>
        <w:rPr>
          <w:rFonts w:ascii="Times New Roman" w:hAnsi="Times New Roman"/>
          <w:b w:val="0"/>
          <w:i w:val="0"/>
          <w:sz w:val="26"/>
        </w:rPr>
        <w:t>- Phần mềm hỗ trợ: Tệp mô phỏng hình học động GeoGebra trực quan hóa định lí Thalès; bài giảng PowerPoint chuẩn hóa.</w:t>
      </w:r>
    </w:p>
    <w:p>
      <w:pPr>
        <w:spacing w:before="0" w:after="60" w:line="288" w:lineRule="auto"/>
        <w:jc w:val="both"/>
      </w:pPr>
      <w:r>
        <w:rPr>
          <w:rFonts w:ascii="Times New Roman" w:hAnsi="Times New Roman"/>
          <w:b/>
          <w:i w:val="0"/>
          <w:sz w:val="26"/>
        </w:rPr>
        <w:t>VI. TỔ CHỨC THỰC HIỆN</w:t>
      </w:r>
    </w:p>
    <w:p>
      <w:pPr>
        <w:spacing w:before="0" w:after="60" w:line="288" w:lineRule="auto"/>
        <w:jc w:val="both"/>
      </w:pPr>
      <w:r>
        <w:rPr>
          <w:rFonts w:ascii="Times New Roman" w:hAnsi="Times New Roman"/>
          <w:b w:val="0"/>
          <w:i w:val="0"/>
          <w:sz w:val="26"/>
        </w:rPr>
        <w:t>- Nhóm Toán 8 (Thầy Hải, Cô Bình) hoàn thiện giáo án bản thảo nộp Tổ trưởng chuyên môn trước ngày 25/10/2026.</w:t>
      </w:r>
    </w:p>
    <w:p>
      <w:pPr>
        <w:spacing w:before="0" w:after="60" w:line="288" w:lineRule="auto"/>
        <w:jc w:val="both"/>
      </w:pPr>
      <w:r>
        <w:rPr>
          <w:rFonts w:ascii="Times New Roman" w:hAnsi="Times New Roman"/>
          <w:b w:val="0"/>
          <w:i w:val="0"/>
          <w:sz w:val="26"/>
        </w:rPr>
        <w:t>- Tổ trưởng chuyên môn kiểm tra, ký duyệt hồ sơ và báo cáo Ban Giám hiệu theo dõi chỉ đạo.</w:t>
      </w:r>
    </w:p>
    <w:p>
      <w:pPr>
        <w:spacing w:before="0" w:after="60" w:line="288" w:lineRule="auto"/>
        <w:jc w:val="both"/>
      </w:pPr>
      <w:r>
        <w:rPr>
          <w:rFonts w:ascii="Times New Roman" w:hAnsi="Times New Roman"/>
          <w:b w:val="0"/>
          <w:i w:val="0"/>
          <w:sz w:val="26"/>
        </w:rPr>
        <w:t>- Các thành viên tổ Toán – Tin sắp xếp công việc giảng dạy dự giờ nghiêm túc, đúng giờ, đúng vị trí phân công.</w:t>
      </w:r>
    </w:p>
    <w:p>
      <w:pPr>
        <w:spacing w:before="0" w:after="200" w:line="288" w:lineRule="auto"/>
        <w:jc w:val="both"/>
      </w:pPr>
    </w:p>
    <w:tbl>
      <w:tblPr>
        <w:tblW w:type="auto" w:w="0"/>
        <w:jc w:val="center"/>
        <w:tblLayout w:type="fixed"/>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spacing w:line="276" w:lineRule="auto"/>
              <w:jc w:val="center"/>
            </w:pPr>
            <w:r>
              <w:rPr>
                <w:rFonts w:ascii="Times New Roman" w:hAnsi="Times New Roman"/>
                <w:b/>
                <w:sz w:val="24"/>
              </w:rPr>
              <w:t>HIỆU TRƯỞNG PHÊ DUYỆT</w:t>
              <w:br/>
            </w:r>
            <w:r>
              <w:rPr>
                <w:rFonts w:ascii="Times New Roman" w:hAnsi="Times New Roman"/>
                <w:i/>
                <w:sz w:val="22"/>
              </w:rPr>
              <w:t>(Ký, ghi rõ họ tên và đóng dấu)</w:t>
              <w:br/>
            </w:r>
            <w:r>
              <w:br/>
              <w:br/>
              <w:br/>
              <w:br/>
            </w:r>
            <w:r>
              <w:rPr>
                <w:rFonts w:ascii="Times New Roman" w:hAnsi="Times New Roman"/>
                <w:b/>
                <w:sz w:val="25"/>
              </w:rPr>
              <w:t>Nguyễn Văn An</w:t>
            </w:r>
          </w:p>
        </w:tc>
        <w:tc>
          <w:tcPr>
            <w:tcW w:type="dxa" w:w="4752"/>
            <w:tcMar>
              <w:top w:w="0" w:type="dxa"/>
              <w:bottom w:w="0" w:type="dxa"/>
              <w:left w:w="0" w:type="dxa"/>
              <w:right w:w="0" w:type="dxa"/>
            </w:tcMar>
          </w:tcPr>
          <w:p>
            <w:pPr>
              <w:spacing w:line="276" w:lineRule="auto"/>
              <w:jc w:val="center"/>
            </w:pPr>
            <w:r>
              <w:rPr>
                <w:rFonts w:ascii="Times New Roman" w:hAnsi="Times New Roman"/>
                <w:b/>
                <w:sz w:val="24"/>
              </w:rPr>
              <w:t>TỔ TRƯỞNG CHUYÊN MÔN</w:t>
              <w:br/>
            </w:r>
            <w:r>
              <w:rPr>
                <w:rFonts w:ascii="Times New Roman" w:hAnsi="Times New Roman"/>
                <w:i/>
                <w:sz w:val="22"/>
              </w:rPr>
              <w:t>(Ký và ghi rõ họ tên)</w:t>
              <w:br/>
            </w:r>
            <w:r>
              <w:br/>
              <w:br/>
              <w:br/>
              <w:br/>
            </w:r>
            <w:r>
              <w:rPr>
                <w:rFonts w:ascii="Times New Roman" w:hAnsi="Times New Roman"/>
                <w:b/>
                <w:sz w:val="25"/>
              </w:rP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