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mvuxkcsis0va" w:id="0"/>
      <w:bookmarkEnd w:id="0"/>
      <w:r w:rsidDel="00000000" w:rsidR="00000000" w:rsidRPr="00000000">
        <w:rPr>
          <w:rFonts w:ascii="Times New Roman" w:cs="Times New Roman" w:eastAsia="Times New Roman" w:hAnsi="Times New Roman"/>
          <w:b w:val="1"/>
          <w:color w:val="000000"/>
          <w:sz w:val="32"/>
          <w:szCs w:val="32"/>
          <w:rtl w:val="0"/>
        </w:rPr>
        <w:t xml:space="preserve">Quy tắc đặt tên API trong RTE theo AUTOSAR Classic</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yd9vjuxhb68" w:id="1"/>
      <w:bookmarkEnd w:id="1"/>
      <w:r w:rsidDel="00000000" w:rsidR="00000000" w:rsidRPr="00000000">
        <w:rPr>
          <w:rFonts w:ascii="Times New Roman" w:cs="Times New Roman" w:eastAsia="Times New Roman" w:hAnsi="Times New Roman"/>
          <w:b w:val="1"/>
          <w:color w:val="000000"/>
          <w:sz w:val="28"/>
          <w:szCs w:val="28"/>
          <w:rtl w:val="0"/>
        </w:rPr>
        <w:t xml:space="preserve">1. RTE_Read (Đọc dữ liệu từ các cổng nhận)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RTE_Read</w:t>
      </w:r>
      <w:r w:rsidDel="00000000" w:rsidR="00000000" w:rsidRPr="00000000">
        <w:rPr>
          <w:rFonts w:ascii="Times New Roman" w:cs="Times New Roman" w:eastAsia="Times New Roman" w:hAnsi="Times New Roman"/>
          <w:sz w:val="28"/>
          <w:szCs w:val="28"/>
          <w:rtl w:val="0"/>
        </w:rPr>
        <w:t xml:space="preserve"> được sử dụng để đọc dữ liệu từ cổng nhận (receiver port). Cách đặt tên thường tuân theo mẫu sau:</w:t>
      </w:r>
    </w:p>
    <w:tbl>
      <w:tblPr>
        <w:tblStyle w:val="Table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Rte_Read_&lt;PortName&gt;_&lt;DataElementName&gt;(&lt;PointerToData&gt;)</w:t>
            </w: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Rte_Read</w:t>
      </w:r>
      <w:r w:rsidDel="00000000" w:rsidR="00000000" w:rsidRPr="00000000">
        <w:rPr>
          <w:rFonts w:ascii="Times New Roman" w:cs="Times New Roman" w:eastAsia="Times New Roman" w:hAnsi="Times New Roman"/>
          <w:sz w:val="28"/>
          <w:szCs w:val="28"/>
          <w:rtl w:val="0"/>
        </w:rPr>
        <w:t xml:space="preserve">: Tiền tố bắt buộc để chỉ ra rằng đây là một API đọc dữ liệu.</w:t>
      </w:r>
    </w:p>
    <w:p w:rsidR="00000000" w:rsidDel="00000000" w:rsidP="00000000" w:rsidRDefault="00000000" w:rsidRPr="00000000" w14:paraId="00000007">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mà dữ liệu đang được đọc từ đó, tức là cổng mà thành phần SWC đã cấu hình để nhận dữ liệu.</w:t>
      </w:r>
    </w:p>
    <w:p w:rsidR="00000000" w:rsidDel="00000000" w:rsidP="00000000" w:rsidRDefault="00000000" w:rsidRPr="00000000" w14:paraId="00000008">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&lt;DataElementName&gt;</w:t>
      </w:r>
      <w:r w:rsidDel="00000000" w:rsidR="00000000" w:rsidRPr="00000000">
        <w:rPr>
          <w:rFonts w:ascii="Times New Roman" w:cs="Times New Roman" w:eastAsia="Times New Roman" w:hAnsi="Times New Roman"/>
          <w:sz w:val="28"/>
          <w:szCs w:val="28"/>
          <w:rtl w:val="0"/>
        </w:rPr>
        <w:t xml:space="preserve">: Tên của phần tử dữ liệu (data element) mà bạn muốn đọc từ cổng.</w:t>
      </w:r>
    </w:p>
    <w:p w:rsidR="00000000" w:rsidDel="00000000" w:rsidP="00000000" w:rsidRDefault="00000000" w:rsidRPr="00000000" w14:paraId="00000009">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&lt;PointerToData&gt;</w:t>
      </w:r>
      <w:r w:rsidDel="00000000" w:rsidR="00000000" w:rsidRPr="00000000">
        <w:rPr>
          <w:rFonts w:ascii="Times New Roman" w:cs="Times New Roman" w:eastAsia="Times New Roman" w:hAnsi="Times New Roman"/>
          <w:sz w:val="28"/>
          <w:szCs w:val="28"/>
          <w:rtl w:val="0"/>
        </w:rPr>
        <w:t xml:space="preserve">: Con trỏ đến biến mà dữ liệu đọc sẽ được lưu trữ.</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Rte_Read_RpThrottleSensor_ThrottlePosition(&amp;throttle_input);</w:t>
            </w:r>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RpThrottleSensor</w:t>
      </w:r>
      <w:r w:rsidDel="00000000" w:rsidR="00000000" w:rsidRPr="00000000">
        <w:rPr>
          <w:rFonts w:ascii="Times New Roman" w:cs="Times New Roman" w:eastAsia="Times New Roman" w:hAnsi="Times New Roman"/>
          <w:sz w:val="28"/>
          <w:szCs w:val="28"/>
          <w:rtl w:val="0"/>
        </w:rPr>
        <w:t xml:space="preserve">: Tên cổng nhận từ cảm biến bàn đạp ga.</w:t>
      </w:r>
    </w:p>
    <w:p w:rsidR="00000000" w:rsidDel="00000000" w:rsidP="00000000" w:rsidRDefault="00000000" w:rsidRPr="00000000" w14:paraId="0000000F">
      <w:pPr>
        <w:numPr>
          <w:ilvl w:val="0"/>
          <w:numId w:val="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ThrottlePosition</w:t>
      </w:r>
      <w:r w:rsidDel="00000000" w:rsidR="00000000" w:rsidRPr="00000000">
        <w:rPr>
          <w:rFonts w:ascii="Times New Roman" w:cs="Times New Roman" w:eastAsia="Times New Roman" w:hAnsi="Times New Roman"/>
          <w:sz w:val="28"/>
          <w:szCs w:val="28"/>
          <w:rtl w:val="0"/>
        </w:rPr>
        <w:t xml:space="preserve">: Tên phần tử dữ liệu đại diện cho vị trí bàn đạp ga.</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qlkbvlfrqag" w:id="2"/>
      <w:bookmarkEnd w:id="2"/>
      <w:r w:rsidDel="00000000" w:rsidR="00000000" w:rsidRPr="00000000">
        <w:rPr>
          <w:rFonts w:ascii="Times New Roman" w:cs="Times New Roman" w:eastAsia="Times New Roman" w:hAnsi="Times New Roman"/>
          <w:b w:val="1"/>
          <w:color w:val="000000"/>
          <w:sz w:val="28"/>
          <w:szCs w:val="28"/>
          <w:rtl w:val="0"/>
        </w:rPr>
        <w:t xml:space="preserve">2. RTE_Write (Ghi dữ liệu ra các cổng phát)</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RTE_Write</w:t>
      </w:r>
      <w:r w:rsidDel="00000000" w:rsidR="00000000" w:rsidRPr="00000000">
        <w:rPr>
          <w:rFonts w:ascii="Times New Roman" w:cs="Times New Roman" w:eastAsia="Times New Roman" w:hAnsi="Times New Roman"/>
          <w:sz w:val="28"/>
          <w:szCs w:val="28"/>
          <w:rtl w:val="0"/>
        </w:rPr>
        <w:t xml:space="preserve"> được sử dụng để ghi dữ liệu vào cổng phát (sender port). Quy ước đặt tên API như sau:</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Rte_Write_&lt;PortName&gt;_&lt;DataElementName&gt;(&lt;DataValue&gt;)</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Rte_Write</w:t>
      </w:r>
      <w:r w:rsidDel="00000000" w:rsidR="00000000" w:rsidRPr="00000000">
        <w:rPr>
          <w:rFonts w:ascii="Times New Roman" w:cs="Times New Roman" w:eastAsia="Times New Roman" w:hAnsi="Times New Roman"/>
          <w:sz w:val="28"/>
          <w:szCs w:val="28"/>
          <w:rtl w:val="0"/>
        </w:rPr>
        <w:t xml:space="preserve">: Tiền tố để chỉ ra rằng đây là một API ghi dữ liệu.</w:t>
      </w:r>
    </w:p>
    <w:p w:rsidR="00000000" w:rsidDel="00000000" w:rsidP="00000000" w:rsidRDefault="00000000" w:rsidRPr="00000000" w14:paraId="00000016">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mà dữ liệu sẽ được gửi đến.</w:t>
      </w:r>
    </w:p>
    <w:p w:rsidR="00000000" w:rsidDel="00000000" w:rsidP="00000000" w:rsidRDefault="00000000" w:rsidRPr="00000000" w14:paraId="00000017">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&lt;DataElementName&gt;</w:t>
      </w:r>
      <w:r w:rsidDel="00000000" w:rsidR="00000000" w:rsidRPr="00000000">
        <w:rPr>
          <w:rFonts w:ascii="Times New Roman" w:cs="Times New Roman" w:eastAsia="Times New Roman" w:hAnsi="Times New Roman"/>
          <w:sz w:val="28"/>
          <w:szCs w:val="28"/>
          <w:rtl w:val="0"/>
        </w:rPr>
        <w:t xml:space="preserve">: Tên của phần tử dữ liệu mà bạn muốn ghi.</w:t>
      </w:r>
    </w:p>
    <w:p w:rsidR="00000000" w:rsidDel="00000000" w:rsidP="00000000" w:rsidRDefault="00000000" w:rsidRPr="00000000" w14:paraId="00000018">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&lt;DataValue&gt;</w:t>
      </w:r>
      <w:r w:rsidDel="00000000" w:rsidR="00000000" w:rsidRPr="00000000">
        <w:rPr>
          <w:rFonts w:ascii="Times New Roman" w:cs="Times New Roman" w:eastAsia="Times New Roman" w:hAnsi="Times New Roman"/>
          <w:sz w:val="28"/>
          <w:szCs w:val="28"/>
          <w:rtl w:val="0"/>
        </w:rPr>
        <w:t xml:space="preserve">: Giá trị của dữ liệu cần ghi.</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Rte_Write_PpMotorDriver_SetTorque(desired_torque);</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PpMotorDriver</w:t>
      </w:r>
      <w:r w:rsidDel="00000000" w:rsidR="00000000" w:rsidRPr="00000000">
        <w:rPr>
          <w:rFonts w:ascii="Times New Roman" w:cs="Times New Roman" w:eastAsia="Times New Roman" w:hAnsi="Times New Roman"/>
          <w:sz w:val="28"/>
          <w:szCs w:val="28"/>
          <w:rtl w:val="0"/>
        </w:rPr>
        <w:t xml:space="preserve">: Tên cổng phát của thành phần điều khiển động cơ.</w:t>
      </w:r>
    </w:p>
    <w:p w:rsidR="00000000" w:rsidDel="00000000" w:rsidP="00000000" w:rsidRDefault="00000000" w:rsidRPr="00000000" w14:paraId="0000001E">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SetTorque</w:t>
      </w:r>
      <w:r w:rsidDel="00000000" w:rsidR="00000000" w:rsidRPr="00000000">
        <w:rPr>
          <w:rFonts w:ascii="Times New Roman" w:cs="Times New Roman" w:eastAsia="Times New Roman" w:hAnsi="Times New Roman"/>
          <w:sz w:val="28"/>
          <w:szCs w:val="28"/>
          <w:rtl w:val="0"/>
        </w:rPr>
        <w:t xml:space="preserve">: Phần tử dữ liệu đại diện cho giá trị mô-men xoắn cần đặt.</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4w0vs5f6im8" w:id="3"/>
      <w:bookmarkEnd w:id="3"/>
      <w:r w:rsidDel="00000000" w:rsidR="00000000" w:rsidRPr="00000000">
        <w:rPr>
          <w:rFonts w:ascii="Times New Roman" w:cs="Times New Roman" w:eastAsia="Times New Roman" w:hAnsi="Times New Roman"/>
          <w:b w:val="1"/>
          <w:color w:val="000000"/>
          <w:sz w:val="28"/>
          <w:szCs w:val="28"/>
          <w:rtl w:val="0"/>
        </w:rPr>
        <w:t xml:space="preserve">3. RTE_Call (Gọi các hàm từ cổng client-server)</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RTE_Call</w:t>
      </w:r>
      <w:r w:rsidDel="00000000" w:rsidR="00000000" w:rsidRPr="00000000">
        <w:rPr>
          <w:rFonts w:ascii="Times New Roman" w:cs="Times New Roman" w:eastAsia="Times New Roman" w:hAnsi="Times New Roman"/>
          <w:sz w:val="28"/>
          <w:szCs w:val="28"/>
          <w:rtl w:val="0"/>
        </w:rPr>
        <w:t xml:space="preserve"> được sử dụng để gọi một hàm từ cổng client-server. Quy ước đặt tên API như sau:</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Rte_Call_&lt;PortName&gt;_&lt;OperationName&gt;(&lt;Parameters&gt;)</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Rte_Call</w:t>
      </w:r>
      <w:r w:rsidDel="00000000" w:rsidR="00000000" w:rsidRPr="00000000">
        <w:rPr>
          <w:rFonts w:ascii="Times New Roman" w:cs="Times New Roman" w:eastAsia="Times New Roman" w:hAnsi="Times New Roman"/>
          <w:sz w:val="28"/>
          <w:szCs w:val="28"/>
          <w:rtl w:val="0"/>
        </w:rPr>
        <w:t xml:space="preserve">: Tiền tố chỉ ra rằng đây là một API để gọi dịch vụ từ cổng client-server.</w:t>
      </w:r>
    </w:p>
    <w:p w:rsidR="00000000" w:rsidDel="00000000" w:rsidP="00000000" w:rsidRDefault="00000000" w:rsidRPr="00000000" w14:paraId="00000025">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nơi dịch vụ client-server được cấu hình.</w:t>
      </w:r>
    </w:p>
    <w:p w:rsidR="00000000" w:rsidDel="00000000" w:rsidP="00000000" w:rsidRDefault="00000000" w:rsidRPr="00000000" w14:paraId="00000026">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&lt;OperationName&gt;</w:t>
      </w:r>
      <w:r w:rsidDel="00000000" w:rsidR="00000000" w:rsidRPr="00000000">
        <w:rPr>
          <w:rFonts w:ascii="Times New Roman" w:cs="Times New Roman" w:eastAsia="Times New Roman" w:hAnsi="Times New Roman"/>
          <w:sz w:val="28"/>
          <w:szCs w:val="28"/>
          <w:rtl w:val="0"/>
        </w:rPr>
        <w:t xml:space="preserve">: Tên hàm được gọi.</w:t>
      </w:r>
    </w:p>
    <w:p w:rsidR="00000000" w:rsidDel="00000000" w:rsidP="00000000" w:rsidRDefault="00000000" w:rsidRPr="00000000" w14:paraId="00000027">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&lt;Parameters&gt;</w:t>
      </w:r>
      <w:r w:rsidDel="00000000" w:rsidR="00000000" w:rsidRPr="00000000">
        <w:rPr>
          <w:rFonts w:ascii="Times New Roman" w:cs="Times New Roman" w:eastAsia="Times New Roman" w:hAnsi="Times New Roman"/>
          <w:sz w:val="28"/>
          <w:szCs w:val="28"/>
          <w:rtl w:val="0"/>
        </w:rPr>
        <w:t xml:space="preserve">: Các tham số cần truyền cho hàm.</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Rte_Call_PpDiagnosticService_SetDTCStatus(status);</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PpDiagnosticService</w:t>
      </w:r>
      <w:r w:rsidDel="00000000" w:rsidR="00000000" w:rsidRPr="00000000">
        <w:rPr>
          <w:rFonts w:ascii="Times New Roman" w:cs="Times New Roman" w:eastAsia="Times New Roman" w:hAnsi="Times New Roman"/>
          <w:sz w:val="28"/>
          <w:szCs w:val="28"/>
          <w:rtl w:val="0"/>
        </w:rPr>
        <w:t xml:space="preserve">: Tên cổng client-server cho dịch vụ chẩn đoán.</w:t>
      </w:r>
    </w:p>
    <w:p w:rsidR="00000000" w:rsidDel="00000000" w:rsidP="00000000" w:rsidRDefault="00000000" w:rsidRPr="00000000" w14:paraId="0000002D">
      <w:pPr>
        <w:numPr>
          <w:ilvl w:val="0"/>
          <w:numId w:val="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SetDTCStatus</w:t>
      </w:r>
      <w:r w:rsidDel="00000000" w:rsidR="00000000" w:rsidRPr="00000000">
        <w:rPr>
          <w:rFonts w:ascii="Times New Roman" w:cs="Times New Roman" w:eastAsia="Times New Roman" w:hAnsi="Times New Roman"/>
          <w:sz w:val="28"/>
          <w:szCs w:val="28"/>
          <w:rtl w:val="0"/>
        </w:rPr>
        <w:t xml:space="preserve">: Tên hàm được gọi để thiết lập trạng thái DTC.</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7iss5w523pz" w:id="4"/>
      <w:bookmarkEnd w:id="4"/>
      <w:r w:rsidDel="00000000" w:rsidR="00000000" w:rsidRPr="00000000">
        <w:rPr>
          <w:rFonts w:ascii="Times New Roman" w:cs="Times New Roman" w:eastAsia="Times New Roman" w:hAnsi="Times New Roman"/>
          <w:b w:val="1"/>
          <w:color w:val="000000"/>
          <w:sz w:val="28"/>
          <w:szCs w:val="28"/>
          <w:rtl w:val="0"/>
        </w:rPr>
        <w:t xml:space="preserve">4. RTE_Send (Gửi sự kiện ra cổng phát sự kiện)</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RTE_Send</w:t>
      </w:r>
      <w:r w:rsidDel="00000000" w:rsidR="00000000" w:rsidRPr="00000000">
        <w:rPr>
          <w:rFonts w:ascii="Times New Roman" w:cs="Times New Roman" w:eastAsia="Times New Roman" w:hAnsi="Times New Roman"/>
          <w:sz w:val="28"/>
          <w:szCs w:val="28"/>
          <w:rtl w:val="0"/>
        </w:rPr>
        <w:t xml:space="preserve"> được sử dụng để gửi các sự kiện (event) đến các cổng phát sự kiện. Quy tắc đặt tên là:</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Rte_Send_&lt;PortName&gt;_&lt;EventName&gt;()</w:t>
            </w: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Rte_Send</w:t>
      </w:r>
      <w:r w:rsidDel="00000000" w:rsidR="00000000" w:rsidRPr="00000000">
        <w:rPr>
          <w:rFonts w:ascii="Times New Roman" w:cs="Times New Roman" w:eastAsia="Times New Roman" w:hAnsi="Times New Roman"/>
          <w:sz w:val="28"/>
          <w:szCs w:val="28"/>
          <w:rtl w:val="0"/>
        </w:rPr>
        <w:t xml:space="preserve">: Tiền tố chỉ ra rằng đây là một API gửi sự kiện.</w:t>
      </w:r>
    </w:p>
    <w:p w:rsidR="00000000" w:rsidDel="00000000" w:rsidP="00000000" w:rsidRDefault="00000000" w:rsidRPr="00000000" w14:paraId="00000034">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phát sự kiện.</w:t>
      </w:r>
    </w:p>
    <w:p w:rsidR="00000000" w:rsidDel="00000000" w:rsidP="00000000" w:rsidRDefault="00000000" w:rsidRPr="00000000" w14:paraId="00000035">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&lt;EventName&gt;</w:t>
      </w:r>
      <w:r w:rsidDel="00000000" w:rsidR="00000000" w:rsidRPr="00000000">
        <w:rPr>
          <w:rFonts w:ascii="Times New Roman" w:cs="Times New Roman" w:eastAsia="Times New Roman" w:hAnsi="Times New Roman"/>
          <w:sz w:val="28"/>
          <w:szCs w:val="28"/>
          <w:rtl w:val="0"/>
        </w:rPr>
        <w:t xml:space="preserve">: Tên của sự kiện được gửi.</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Rte_Send_PpBrakeEvent_BrakeActivated();</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PpBrakeEvent</w:t>
      </w:r>
      <w:r w:rsidDel="00000000" w:rsidR="00000000" w:rsidRPr="00000000">
        <w:rPr>
          <w:rFonts w:ascii="Times New Roman" w:cs="Times New Roman" w:eastAsia="Times New Roman" w:hAnsi="Times New Roman"/>
          <w:sz w:val="28"/>
          <w:szCs w:val="28"/>
          <w:rtl w:val="0"/>
        </w:rPr>
        <w:t xml:space="preserve">: Tên cổng phát sự kiện của hệ thống phanh.</w:t>
      </w:r>
    </w:p>
    <w:p w:rsidR="00000000" w:rsidDel="00000000" w:rsidP="00000000" w:rsidRDefault="00000000" w:rsidRPr="00000000" w14:paraId="0000003B">
      <w:pPr>
        <w:numPr>
          <w:ilvl w:val="0"/>
          <w:numId w:val="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BrakeActivated</w:t>
      </w:r>
      <w:r w:rsidDel="00000000" w:rsidR="00000000" w:rsidRPr="00000000">
        <w:rPr>
          <w:rFonts w:ascii="Times New Roman" w:cs="Times New Roman" w:eastAsia="Times New Roman" w:hAnsi="Times New Roman"/>
          <w:sz w:val="28"/>
          <w:szCs w:val="28"/>
          <w:rtl w:val="0"/>
        </w:rPr>
        <w:t xml:space="preserve">: Tên sự kiện báo hiệu phanh đã được kích hoạt.</w:t>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3jmoemr62xf" w:id="5"/>
      <w:bookmarkEnd w:id="5"/>
      <w:r w:rsidDel="00000000" w:rsidR="00000000" w:rsidRPr="00000000">
        <w:rPr>
          <w:rFonts w:ascii="Times New Roman" w:cs="Times New Roman" w:eastAsia="Times New Roman" w:hAnsi="Times New Roman"/>
          <w:b w:val="1"/>
          <w:color w:val="000000"/>
          <w:sz w:val="28"/>
          <w:szCs w:val="28"/>
          <w:rtl w:val="0"/>
        </w:rPr>
        <w:t xml:space="preserve">5. RTE_Receive (Nhận sự kiện từ cổng nhận sự kiện)</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RTE_Receive</w:t>
      </w:r>
      <w:r w:rsidDel="00000000" w:rsidR="00000000" w:rsidRPr="00000000">
        <w:rPr>
          <w:rFonts w:ascii="Times New Roman" w:cs="Times New Roman" w:eastAsia="Times New Roman" w:hAnsi="Times New Roman"/>
          <w:sz w:val="28"/>
          <w:szCs w:val="28"/>
          <w:rtl w:val="0"/>
        </w:rPr>
        <w:t xml:space="preserve"> được sử dụng để nhận sự kiện từ cổng nhận sự kiện. Cách đặt tên:</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Rte_Receive_&lt;PortName&gt;_&lt;EventName&gt;(&lt;PointerToData&gt;)</w:t>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Rte_Receive</w:t>
      </w:r>
      <w:r w:rsidDel="00000000" w:rsidR="00000000" w:rsidRPr="00000000">
        <w:rPr>
          <w:rFonts w:ascii="Times New Roman" w:cs="Times New Roman" w:eastAsia="Times New Roman" w:hAnsi="Times New Roman"/>
          <w:sz w:val="28"/>
          <w:szCs w:val="28"/>
          <w:rtl w:val="0"/>
        </w:rPr>
        <w:t xml:space="preserve">: Tiền tố chỉ ra rằng đây là một API nhận sự kiện.</w:t>
      </w:r>
    </w:p>
    <w:p w:rsidR="00000000" w:rsidDel="00000000" w:rsidP="00000000" w:rsidRDefault="00000000" w:rsidRPr="00000000" w14:paraId="00000042">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nhận sự kiện.</w:t>
      </w:r>
    </w:p>
    <w:p w:rsidR="00000000" w:rsidDel="00000000" w:rsidP="00000000" w:rsidRDefault="00000000" w:rsidRPr="00000000" w14:paraId="00000043">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&lt;EventName&gt;</w:t>
      </w:r>
      <w:r w:rsidDel="00000000" w:rsidR="00000000" w:rsidRPr="00000000">
        <w:rPr>
          <w:rFonts w:ascii="Times New Roman" w:cs="Times New Roman" w:eastAsia="Times New Roman" w:hAnsi="Times New Roman"/>
          <w:sz w:val="28"/>
          <w:szCs w:val="28"/>
          <w:rtl w:val="0"/>
        </w:rPr>
        <w:t xml:space="preserve">: Tên sự kiện nhận.</w:t>
      </w:r>
    </w:p>
    <w:p w:rsidR="00000000" w:rsidDel="00000000" w:rsidP="00000000" w:rsidRDefault="00000000" w:rsidRPr="00000000" w14:paraId="00000044">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&lt;PointerToData&gt;</w:t>
      </w:r>
      <w:r w:rsidDel="00000000" w:rsidR="00000000" w:rsidRPr="00000000">
        <w:rPr>
          <w:rFonts w:ascii="Times New Roman" w:cs="Times New Roman" w:eastAsia="Times New Roman" w:hAnsi="Times New Roman"/>
          <w:sz w:val="28"/>
          <w:szCs w:val="28"/>
          <w:rtl w:val="0"/>
        </w:rPr>
        <w:t xml:space="preserve">: Con trỏ đến nơi lưu trữ dữ liệu khi sự kiện được nhận.</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pb5mxfhq5bp" w:id="6"/>
      <w:bookmarkEnd w:id="6"/>
      <w:r w:rsidDel="00000000" w:rsidR="00000000" w:rsidRPr="00000000">
        <w:rPr>
          <w:rFonts w:ascii="Times New Roman" w:cs="Times New Roman" w:eastAsia="Times New Roman" w:hAnsi="Times New Roman"/>
          <w:b w:val="1"/>
          <w:color w:val="000000"/>
          <w:sz w:val="28"/>
          <w:szCs w:val="28"/>
          <w:rtl w:val="0"/>
        </w:rPr>
        <w:t xml:space="preserve">6. RTE_Mode (Quản lý chế độ trong AUTOSAR)</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w:t>
      </w:r>
      <w:r w:rsidDel="00000000" w:rsidR="00000000" w:rsidRPr="00000000">
        <w:rPr>
          <w:rFonts w:ascii="Times New Roman" w:cs="Times New Roman" w:eastAsia="Times New Roman" w:hAnsi="Times New Roman"/>
          <w:color w:val="188038"/>
          <w:sz w:val="28"/>
          <w:szCs w:val="28"/>
          <w:rtl w:val="0"/>
        </w:rPr>
        <w:t xml:space="preserve">RTE_Mode</w:t>
      </w:r>
      <w:r w:rsidDel="00000000" w:rsidR="00000000" w:rsidRPr="00000000">
        <w:rPr>
          <w:rFonts w:ascii="Times New Roman" w:cs="Times New Roman" w:eastAsia="Times New Roman" w:hAnsi="Times New Roman"/>
          <w:sz w:val="28"/>
          <w:szCs w:val="28"/>
          <w:rtl w:val="0"/>
        </w:rPr>
        <w:t xml:space="preserve"> được sử dụng để đọc trạng thái chế độ trong các hệ thống AUTOSAR. Quy ước đặt tên API:</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Rte_Mode_&lt;PortName&gt;_&lt;ModeDeclarationGroupName&gt;()</w:t>
            </w: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Rte_Mode</w:t>
      </w:r>
      <w:r w:rsidDel="00000000" w:rsidR="00000000" w:rsidRPr="00000000">
        <w:rPr>
          <w:rFonts w:ascii="Times New Roman" w:cs="Times New Roman" w:eastAsia="Times New Roman" w:hAnsi="Times New Roman"/>
          <w:sz w:val="28"/>
          <w:szCs w:val="28"/>
          <w:rtl w:val="0"/>
        </w:rPr>
        <w:t xml:space="preserve">: Tiền tố chỉ ra rằng đây là một API quản lý chế độ.</w:t>
      </w:r>
    </w:p>
    <w:p w:rsidR="00000000" w:rsidDel="00000000" w:rsidP="00000000" w:rsidRDefault="00000000" w:rsidRPr="00000000" w14:paraId="0000004B">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&lt;PortName&gt;</w:t>
      </w:r>
      <w:r w:rsidDel="00000000" w:rsidR="00000000" w:rsidRPr="00000000">
        <w:rPr>
          <w:rFonts w:ascii="Times New Roman" w:cs="Times New Roman" w:eastAsia="Times New Roman" w:hAnsi="Times New Roman"/>
          <w:sz w:val="28"/>
          <w:szCs w:val="28"/>
          <w:rtl w:val="0"/>
        </w:rPr>
        <w:t xml:space="preserve">: Tên cổng quản lý chế độ.</w:t>
      </w:r>
    </w:p>
    <w:p w:rsidR="00000000" w:rsidDel="00000000" w:rsidP="00000000" w:rsidRDefault="00000000" w:rsidRPr="00000000" w14:paraId="0000004C">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&lt;ModeDeclarationGroupName&gt;</w:t>
      </w:r>
      <w:r w:rsidDel="00000000" w:rsidR="00000000" w:rsidRPr="00000000">
        <w:rPr>
          <w:rFonts w:ascii="Times New Roman" w:cs="Times New Roman" w:eastAsia="Times New Roman" w:hAnsi="Times New Roman"/>
          <w:sz w:val="28"/>
          <w:szCs w:val="28"/>
          <w:rtl w:val="0"/>
        </w:rPr>
        <w:t xml:space="preserve">: Tên nhóm chế độ được sử dụng.</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8b8792"/>
                <w:sz w:val="28"/>
                <w:szCs w:val="28"/>
                <w:shd w:fill="19171c" w:val="clear"/>
                <w:rtl w:val="0"/>
              </w:rPr>
              <w:t xml:space="preserve">Rte_Mode_PpDriveMode_DriveMode();</w:t>
            </w: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PpDriveMode</w:t>
      </w:r>
      <w:r w:rsidDel="00000000" w:rsidR="00000000" w:rsidRPr="00000000">
        <w:rPr>
          <w:rFonts w:ascii="Times New Roman" w:cs="Times New Roman" w:eastAsia="Times New Roman" w:hAnsi="Times New Roman"/>
          <w:sz w:val="28"/>
          <w:szCs w:val="28"/>
          <w:rtl w:val="0"/>
        </w:rPr>
        <w:t xml:space="preserve">: Tên cổng quản lý chế độ lái.</w:t>
      </w:r>
    </w:p>
    <w:p w:rsidR="00000000" w:rsidDel="00000000" w:rsidP="00000000" w:rsidRDefault="00000000" w:rsidRPr="00000000" w14:paraId="00000052">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DriveMode</w:t>
      </w:r>
      <w:r w:rsidDel="00000000" w:rsidR="00000000" w:rsidRPr="00000000">
        <w:rPr>
          <w:rFonts w:ascii="Times New Roman" w:cs="Times New Roman" w:eastAsia="Times New Roman" w:hAnsi="Times New Roman"/>
          <w:sz w:val="28"/>
          <w:szCs w:val="28"/>
          <w:rtl w:val="0"/>
        </w:rPr>
        <w:t xml:space="preserve">: Tên nhóm chế độ lái (ví dụ: Eco, Sport, Normal).</w:t>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rPr>
      </w:pPr>
      <w:bookmarkStart w:colFirst="0" w:colLast="0" w:name="_bb18ohor0hr4" w:id="7"/>
      <w:bookmarkEnd w:id="7"/>
      <w:r w:rsidDel="00000000" w:rsidR="00000000" w:rsidRPr="00000000">
        <w:rPr>
          <w:rFonts w:ascii="Times New Roman" w:cs="Times New Roman" w:eastAsia="Times New Roman" w:hAnsi="Times New Roman"/>
          <w:b w:val="1"/>
          <w:color w:val="000000"/>
          <w:rtl w:val="0"/>
        </w:rPr>
        <w:t xml:space="preserve">Tóm tắt</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đặt tên API trong RTE của AUTOSAR Classic giúp đảm bảo sự rõ ràng và dễ sử dụng cho các nhà phát triển khi làm việc với các thành phần phần mềm khác nhau. Dưới đây là tổng kết các quy tắc cơ bản:</w:t>
      </w:r>
    </w:p>
    <w:p w:rsidR="00000000" w:rsidDel="00000000" w:rsidP="00000000" w:rsidRDefault="00000000" w:rsidRPr="00000000" w14:paraId="00000055">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Rte_Read</w:t>
      </w:r>
      <w:r w:rsidDel="00000000" w:rsidR="00000000" w:rsidRPr="00000000">
        <w:rPr>
          <w:rFonts w:ascii="Times New Roman" w:cs="Times New Roman" w:eastAsia="Times New Roman" w:hAnsi="Times New Roman"/>
          <w:sz w:val="28"/>
          <w:szCs w:val="28"/>
          <w:rtl w:val="0"/>
        </w:rPr>
        <w:t xml:space="preserve">: Đọc dữ liệu từ cổng nhận (</w:t>
      </w:r>
      <w:r w:rsidDel="00000000" w:rsidR="00000000" w:rsidRPr="00000000">
        <w:rPr>
          <w:rFonts w:ascii="Times New Roman" w:cs="Times New Roman" w:eastAsia="Times New Roman" w:hAnsi="Times New Roman"/>
          <w:color w:val="188038"/>
          <w:sz w:val="28"/>
          <w:szCs w:val="28"/>
          <w:rtl w:val="0"/>
        </w:rPr>
        <w:t xml:space="preserve">Rte_Read_&lt;PortName&gt;_&lt;DataElementName&gt;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Rte_Write</w:t>
      </w:r>
      <w:r w:rsidDel="00000000" w:rsidR="00000000" w:rsidRPr="00000000">
        <w:rPr>
          <w:rFonts w:ascii="Times New Roman" w:cs="Times New Roman" w:eastAsia="Times New Roman" w:hAnsi="Times New Roman"/>
          <w:sz w:val="28"/>
          <w:szCs w:val="28"/>
          <w:rtl w:val="0"/>
        </w:rPr>
        <w:t xml:space="preserve">: Ghi dữ liệu ra cổng phát (</w:t>
      </w:r>
      <w:r w:rsidDel="00000000" w:rsidR="00000000" w:rsidRPr="00000000">
        <w:rPr>
          <w:rFonts w:ascii="Times New Roman" w:cs="Times New Roman" w:eastAsia="Times New Roman" w:hAnsi="Times New Roman"/>
          <w:color w:val="188038"/>
          <w:sz w:val="28"/>
          <w:szCs w:val="28"/>
          <w:rtl w:val="0"/>
        </w:rPr>
        <w:t xml:space="preserve">Rte_Write_&lt;PortName&gt;_&lt;DataElementName&gt;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Rte_Call</w:t>
      </w:r>
      <w:r w:rsidDel="00000000" w:rsidR="00000000" w:rsidRPr="00000000">
        <w:rPr>
          <w:rFonts w:ascii="Times New Roman" w:cs="Times New Roman" w:eastAsia="Times New Roman" w:hAnsi="Times New Roman"/>
          <w:sz w:val="28"/>
          <w:szCs w:val="28"/>
          <w:rtl w:val="0"/>
        </w:rPr>
        <w:t xml:space="preserve">: Gọi các dịch vụ từ cổng client-server (</w:t>
      </w:r>
      <w:r w:rsidDel="00000000" w:rsidR="00000000" w:rsidRPr="00000000">
        <w:rPr>
          <w:rFonts w:ascii="Times New Roman" w:cs="Times New Roman" w:eastAsia="Times New Roman" w:hAnsi="Times New Roman"/>
          <w:color w:val="188038"/>
          <w:sz w:val="28"/>
          <w:szCs w:val="28"/>
          <w:rtl w:val="0"/>
        </w:rPr>
        <w:t xml:space="preserve">Rte_Call_&lt;PortName&gt;_&lt;OperationName&gt;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Rte_Send</w:t>
      </w:r>
      <w:r w:rsidDel="00000000" w:rsidR="00000000" w:rsidRPr="00000000">
        <w:rPr>
          <w:rFonts w:ascii="Times New Roman" w:cs="Times New Roman" w:eastAsia="Times New Roman" w:hAnsi="Times New Roman"/>
          <w:sz w:val="28"/>
          <w:szCs w:val="28"/>
          <w:rtl w:val="0"/>
        </w:rPr>
        <w:t xml:space="preserve">: Gửi sự kiện từ cổng phát sự kiện (</w:t>
      </w:r>
      <w:r w:rsidDel="00000000" w:rsidR="00000000" w:rsidRPr="00000000">
        <w:rPr>
          <w:rFonts w:ascii="Times New Roman" w:cs="Times New Roman" w:eastAsia="Times New Roman" w:hAnsi="Times New Roman"/>
          <w:color w:val="188038"/>
          <w:sz w:val="28"/>
          <w:szCs w:val="28"/>
          <w:rtl w:val="0"/>
        </w:rPr>
        <w:t xml:space="preserve">Rte_Send_&lt;PortName&gt;_&lt;EventName&gt;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Rte_Receive</w:t>
      </w:r>
      <w:r w:rsidDel="00000000" w:rsidR="00000000" w:rsidRPr="00000000">
        <w:rPr>
          <w:rFonts w:ascii="Times New Roman" w:cs="Times New Roman" w:eastAsia="Times New Roman" w:hAnsi="Times New Roman"/>
          <w:sz w:val="28"/>
          <w:szCs w:val="28"/>
          <w:rtl w:val="0"/>
        </w:rPr>
        <w:t xml:space="preserve">: Nhận sự kiện từ cổng nhận sự kiện (</w:t>
      </w:r>
      <w:r w:rsidDel="00000000" w:rsidR="00000000" w:rsidRPr="00000000">
        <w:rPr>
          <w:rFonts w:ascii="Times New Roman" w:cs="Times New Roman" w:eastAsia="Times New Roman" w:hAnsi="Times New Roman"/>
          <w:color w:val="188038"/>
          <w:sz w:val="28"/>
          <w:szCs w:val="28"/>
          <w:rtl w:val="0"/>
        </w:rPr>
        <w:t xml:space="preserve">Rte_Receive_&lt;PortName&gt;_&lt;EventName&gt;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numPr>
          <w:ilvl w:val="0"/>
          <w:numId w:val="1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Rte_Mode</w:t>
      </w:r>
      <w:r w:rsidDel="00000000" w:rsidR="00000000" w:rsidRPr="00000000">
        <w:rPr>
          <w:rFonts w:ascii="Times New Roman" w:cs="Times New Roman" w:eastAsia="Times New Roman" w:hAnsi="Times New Roman"/>
          <w:sz w:val="28"/>
          <w:szCs w:val="28"/>
          <w:rtl w:val="0"/>
        </w:rPr>
        <w:t xml:space="preserve">: Đọc trạng thái chế độ từ cổng quản lý chế độ (</w:t>
      </w:r>
      <w:r w:rsidDel="00000000" w:rsidR="00000000" w:rsidRPr="00000000">
        <w:rPr>
          <w:rFonts w:ascii="Times New Roman" w:cs="Times New Roman" w:eastAsia="Times New Roman" w:hAnsi="Times New Roman"/>
          <w:color w:val="188038"/>
          <w:sz w:val="28"/>
          <w:szCs w:val="28"/>
          <w:rtl w:val="0"/>
        </w:rPr>
        <w:t xml:space="preserve">Rte_Mode_&lt;PortName&gt;_&lt;ModeDeclarationGroupName&gt;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