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Pr="003D33D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021CB" w14:textId="5EA8F8DA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Pr="003D33DE">
          <w:rPr>
            <w:rStyle w:val="Hyperlink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D2596" w14:textId="79E63B1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Pr="003D33D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D837" w14:textId="5C0FB9E5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Pr="003D33D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E7EF6" w14:textId="5BEF268E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Pr="003D33D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97A10" w14:textId="15FBAA04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Pr="003D33D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14:paraId="1B9C715C" w14:textId="486F977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Pr="003D33D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hệ quản trị cơ sở dữ liệu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59D14" w14:textId="3B4E2C8C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Pr="003D33DE">
          <w:rPr>
            <w:rStyle w:val="Hyperlink"/>
            <w:noProof/>
          </w:rPr>
          <w:t>CHƯƠNG 2. phân tích và 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7ED1E" w14:textId="63B9CAD7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Pr="003D33D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08479" w14:textId="75E52D9F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Pr="003D33D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6D100" w14:textId="666B7036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Pr="003D33D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CCBEF" w14:textId="730E4726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Pr="003D33DE">
          <w:rPr>
            <w:rStyle w:val="Hyperlink"/>
            <w:noProof/>
          </w:rPr>
          <w:t>CHƯƠNG 3. PHÁT TRIỂN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86EFC" w14:textId="59F659A5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Pr="003D33D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Sơ đồ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8740" w14:textId="49ED2CFA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Pr="003D33D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Thông tin chi tiết các form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F6397" w14:textId="3A4C92C3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Pr="003D33D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C5A50" w14:textId="6687B296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Pr="003D33D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1B3B0" w14:textId="49970170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Pr="003D33DE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72DE5" w14:textId="075EE36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Pr="003D33D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8848E" w14:textId="5849C287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Pr="003D33D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217AC" w14:textId="1862A79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Pr="003D33DE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BA6C2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428093756"/>
      <w:bookmarkStart w:id="24" w:name="_Toc74643750"/>
      <w:r>
        <w:lastRenderedPageBreak/>
        <w:t>CƠ SỞ LÝ THUYẾT</w:t>
      </w:r>
      <w:bookmarkEnd w:id="24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3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Pr="000C0A92">
        <w:rPr>
          <w:highlight w:val="yellow"/>
        </w:rPr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68206" w14:textId="77777777" w:rsidR="00BA6C20" w:rsidRDefault="00BA6C20" w:rsidP="00352F46">
      <w:r>
        <w:separator/>
      </w:r>
    </w:p>
    <w:p w14:paraId="05670915" w14:textId="77777777" w:rsidR="00BA6C20" w:rsidRDefault="00BA6C20" w:rsidP="00352F46"/>
    <w:p w14:paraId="5CD4297E" w14:textId="77777777" w:rsidR="00BA6C20" w:rsidRDefault="00BA6C20" w:rsidP="00C50F39"/>
    <w:p w14:paraId="5248AFD2" w14:textId="77777777" w:rsidR="00BA6C20" w:rsidRDefault="00BA6C20"/>
  </w:endnote>
  <w:endnote w:type="continuationSeparator" w:id="0">
    <w:p w14:paraId="676788F2" w14:textId="77777777" w:rsidR="00BA6C20" w:rsidRDefault="00BA6C20" w:rsidP="00352F46">
      <w:r>
        <w:continuationSeparator/>
      </w:r>
    </w:p>
    <w:p w14:paraId="09FD9FD5" w14:textId="77777777" w:rsidR="00BA6C20" w:rsidRDefault="00BA6C20" w:rsidP="00352F46"/>
    <w:p w14:paraId="61E961C7" w14:textId="77777777" w:rsidR="00BA6C20" w:rsidRDefault="00BA6C20" w:rsidP="00C50F39"/>
    <w:p w14:paraId="5159005C" w14:textId="77777777" w:rsidR="00BA6C20" w:rsidRDefault="00BA6C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1090F3D4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4A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D3DAE" w14:textId="77777777" w:rsidR="00BA6C20" w:rsidRDefault="00BA6C20" w:rsidP="00352F46">
      <w:r>
        <w:separator/>
      </w:r>
    </w:p>
  </w:footnote>
  <w:footnote w:type="continuationSeparator" w:id="0">
    <w:p w14:paraId="54EEB1D7" w14:textId="77777777" w:rsidR="00BA6C20" w:rsidRDefault="00BA6C20" w:rsidP="00352F46">
      <w:r>
        <w:continuationSeparator/>
      </w:r>
    </w:p>
    <w:p w14:paraId="6429683C" w14:textId="77777777" w:rsidR="00BA6C20" w:rsidRDefault="00BA6C20" w:rsidP="00352F46"/>
    <w:p w14:paraId="2390AB8D" w14:textId="77777777" w:rsidR="00BA6C20" w:rsidRDefault="00BA6C20" w:rsidP="00C50F39"/>
    <w:p w14:paraId="00120D54" w14:textId="77777777" w:rsidR="00BA6C20" w:rsidRDefault="00BA6C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14A9"/>
    <w:rsid w:val="00A8293A"/>
    <w:rsid w:val="00A82ACB"/>
    <w:rsid w:val="00A82FF9"/>
    <w:rsid w:val="00A83447"/>
    <w:rsid w:val="00A84CBA"/>
    <w:rsid w:val="00A85A86"/>
    <w:rsid w:val="00A85B33"/>
    <w:rsid w:val="00A87486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6C20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E44559D-A558-4B02-AE20-DA91316A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2</cp:revision>
  <cp:lastPrinted>2021-06-02T14:00:00Z</cp:lastPrinted>
  <dcterms:created xsi:type="dcterms:W3CDTF">2021-06-15T03:03:00Z</dcterms:created>
  <dcterms:modified xsi:type="dcterms:W3CDTF">2021-06-15T03:03:00Z</dcterms:modified>
</cp:coreProperties>
</file>