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TABLE OF CONTENT</w:t>
      </w:r>
    </w:p>
    <w:sdt>
      <w:sdtPr>
        <w:id w:val="-17138595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l8gdsdcenb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1. Domain Class Diagram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f30v7n22nr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 Database Schema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33wg9rgy2n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2.1. User Wallet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bqh4j6gbyb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2.2. Subscriptions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3dqpxnyhlk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2.3. Locked Product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884c0yseru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2.4. Interest Transactions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30zo2g8o4d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2.5. Earnings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9q4ss1e8fe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2.6. Earning Transactions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upsylmd195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2.7. Liquidity Ledger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z2tfecksl7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2.8. Admin Injection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qsfvzvl44j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2.9. Liquidity Pool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after="60" w:before="6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bookmarkStart w:colFirst="0" w:colLast="0" w:name="_jl8gdsdcenb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Domain Class Diagram</w:t>
      </w:r>
    </w:p>
    <w:p w:rsidR="00000000" w:rsidDel="00000000" w:rsidP="00000000" w:rsidRDefault="00000000" w:rsidRPr="00000000" w14:paraId="0000000E">
      <w:pPr>
        <w:pStyle w:val="Heading1"/>
        <w:spacing w:after="60" w:before="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cv783x6c79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8134350" cy="4963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34350" cy="496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qf30v7n22nr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Database Schema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12150" cy="582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15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33wg9rgy2n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User Wallet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860"/>
        <w:gridCol w:w="3330"/>
        <w:gridCol w:w="1515"/>
        <w:tblGridChange w:id="0">
          <w:tblGrid>
            <w:gridCol w:w="2235"/>
            <w:gridCol w:w="1860"/>
            <w:gridCol w:w="3330"/>
            <w:gridCol w:w="15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wallet_id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ví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total_balance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số dư trong ví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balance_available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dư khả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balance_frozen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dư bị khoá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ví:</w:t>
              <w:br w:type="textWrapping"/>
              <w:t xml:space="preserve">- ACTIVE: Hoạt động</w:t>
              <w:br w:type="textWrapping"/>
              <w:t xml:space="preserve">- INACTIVE: Không hoạt động</w:t>
              <w:br w:type="textWrapping"/>
              <w:t xml:space="preserve">- SUSPENDED: Tạm khoá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tạo ví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cập nhật cuối cùng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4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bqh4j6gbyb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 Subscriptions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935"/>
        <w:gridCol w:w="3255"/>
        <w:gridCol w:w="1515"/>
        <w:tblGridChange w:id="0">
          <w:tblGrid>
            <w:gridCol w:w="2235"/>
            <w:gridCol w:w="1935"/>
            <w:gridCol w:w="325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sub_id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gói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wallet_id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ví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bigint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unit gốc khoá vào gói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bắt đầu khoá (ngày subscribe)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maturity_date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đáo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gói:</w:t>
              <w:br w:type="textWrapping"/>
              <w:t xml:space="preserve">- ACTIVE: Đang khoá</w:t>
              <w:br w:type="textWrapping"/>
              <w:t xml:space="preserve">- MATURED: Đáo hạn</w:t>
              <w:br w:type="textWrapping"/>
              <w:t xml:space="preserve">- EARLY_REDEEMED: Rút trước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total_interest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lãi tích lũy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tạo gói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cập nhật cuối cùng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3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3dqpxnyhlk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 Locked Product</w:t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905"/>
        <w:gridCol w:w="3285"/>
        <w:gridCol w:w="1515"/>
        <w:tblGridChange w:id="0">
          <w:tblGrid>
            <w:gridCol w:w="2235"/>
            <w:gridCol w:w="1905"/>
            <w:gridCol w:w="328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term_days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ngày kỳ hạn khoá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interest_rate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(5,2)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Lãi suất năm (APR)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unit tối thiểu để subscribe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unit tối đa cho mỗi subscribe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chi tiết về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sản phẩm:</w:t>
              <w:br w:type="textWrapping"/>
              <w:t xml:space="preserve">– ACTIVE: Đang mở subscribe</w:t>
              <w:br w:type="textWrapping"/>
              <w:t xml:space="preserve">- INACTIVE: Tạm dừng</w:t>
              <w:br w:type="textWrapping"/>
              <w:t xml:space="preserve">- FULLED: Đã kết thúc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tạo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cập nhật cuối cùng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available_quota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Hạn mức khả dụng còn lại cho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total_quota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Hạn mức cho tổng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95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wp5k9s47hs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884c0yseru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2.4. Interest Transactions</w:t>
      </w:r>
    </w:p>
    <w:tbl>
      <w:tblPr>
        <w:tblStyle w:val="Table4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010"/>
        <w:gridCol w:w="3180"/>
        <w:gridCol w:w="1515"/>
        <w:tblGridChange w:id="0">
          <w:tblGrid>
            <w:gridCol w:w="2235"/>
            <w:gridCol w:w="2010"/>
            <w:gridCol w:w="3180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tx_id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binary(16)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reference_id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tham chiếu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xảy ra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unit của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thực hiện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B1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30zo2g8o4d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2.5. Earnings</w:t>
      </w:r>
    </w:p>
    <w:tbl>
      <w:tblPr>
        <w:tblStyle w:val="Table5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025"/>
        <w:gridCol w:w="3165"/>
        <w:gridCol w:w="1515"/>
        <w:tblGridChange w:id="0">
          <w:tblGrid>
            <w:gridCol w:w="2235"/>
            <w:gridCol w:w="2025"/>
            <w:gridCol w:w="3165"/>
            <w:gridCol w:w="15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auto_increment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lợi nhuận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reference_id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tham chiếu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Lượng unit gốc khả dụng để rút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principal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lượng unit gốc khoá vào gói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holding_days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ngày thực tế tài sản đã được khóa tính đến thời điểm hiện tại.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term_days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số ngày của kỳ hạn gói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decimal(5, 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Tiến độ thời gian của kỳ hạn, được tính theo công thức: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= holding_days/term_days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penalty_rate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decimal(5,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Tỷ lệ phạt áp dụng lên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phần lãi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khi rút trước hạn.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penalty_amount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decimal(5, 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lãi bị trừ tương ứng với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penalty_rate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khi rút trước hạn.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total_interest (lưu ý khác với ý nghĩa total_interest của subcriptions)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số lãi tích lũy.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ff0000"/>
                <w:sz w:val="26"/>
                <w:szCs w:val="26"/>
                <w:rtl w:val="0"/>
              </w:rPr>
              <w:t xml:space="preserve">(lưu ý khác với ý nghĩa total_interest của subcriptions)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interest_per_day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Lãi nhận được hàng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tạo lợi nhuận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cập nhật cuối cùng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EE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9q4ss1e8fe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2.6. Earning Transactions</w:t>
      </w:r>
    </w:p>
    <w:tbl>
      <w:tblPr>
        <w:tblStyle w:val="Table6"/>
        <w:tblW w:w="892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025"/>
        <w:gridCol w:w="3165"/>
        <w:gridCol w:w="1515"/>
        <w:tblGridChange w:id="0">
          <w:tblGrid>
            <w:gridCol w:w="2220"/>
            <w:gridCol w:w="2025"/>
            <w:gridCol w:w="316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tx_id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binary(16)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reference_id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tham chiếu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tx_type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giao dịch:</w:t>
              <w:br w:type="textWrapping"/>
              <w:t xml:space="preserve">- DAILY_INTEREST: Giao dịch trả lãi hàng ngày</w:t>
              <w:br w:type="textWrapping"/>
              <w:t xml:space="preserve">- EARLY_REDEEEMED: Giao dịch rút trước hạn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REDEEMED: Trả gốc đáo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rHeight w:val="1105.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PENDING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SUCCESS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FAIL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available_before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Lượng unit khả dụng trước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Lượng unit của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available_after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Lượng unit khả dụng sau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tạo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1B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upsylmd195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2.7. Liquidity Ledger</w:t>
      </w:r>
    </w:p>
    <w:tbl>
      <w:tblPr>
        <w:tblStyle w:val="Table7"/>
        <w:tblW w:w="892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025"/>
        <w:gridCol w:w="3165"/>
        <w:gridCol w:w="1515"/>
        <w:tblGridChange w:id="0">
          <w:tblGrid>
            <w:gridCol w:w="2220"/>
            <w:gridCol w:w="2025"/>
            <w:gridCol w:w="316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tx_id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binary(16)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tx_type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giao dịch: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DAILY_INTEREST: Giao dịch trả lãi hàng ngày</w:t>
              <w:br w:type="textWrapping"/>
              <w:t xml:space="preserve">- EARLY_REDEEEMED: Giao dịch rút trước hạn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REDEEMED: Trả gốc đáo hạn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INJECTION: Giao dịch thêm thanh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liquidity_before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thanh khoản của toàn hệ thống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trước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khi giao dịch xảy 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biến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liquidity_after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thanh khoản của toàn hệ thống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giao dịch xảy 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rHeight w:val="56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reference_id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binary(16)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tham chiếu tới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tx_id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của bảng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Earning Transactions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hoặc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6"/>
                <w:szCs w:val="26"/>
                <w:rtl w:val="0"/>
              </w:rPr>
              <w:t xml:space="preserve">Admin Injections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tạo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41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z2tfecksl7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2.8. Admin Injection</w:t>
      </w:r>
    </w:p>
    <w:tbl>
      <w:tblPr>
        <w:tblStyle w:val="Table8"/>
        <w:tblW w:w="892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025"/>
        <w:gridCol w:w="3165"/>
        <w:gridCol w:w="1515"/>
        <w:tblGridChange w:id="0">
          <w:tblGrid>
            <w:gridCol w:w="2220"/>
            <w:gridCol w:w="2025"/>
            <w:gridCol w:w="316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tx_id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binary(16)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Chuẩn ULID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ID duy nhất của lệnh nạp tiền.ID của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Số tiền nạp thêm vào quỹ thanh khoản.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admin_id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binary (!6)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 của người thực hiện hoặc tên bộ phận nạp tiền.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chú lý do nạp (VD: "Cấp vốn quý 1", "Bổ sung khẩn cấp").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tạo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5C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cqsfvzvl44j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2.9. Liquidity Pool</w:t>
      </w:r>
    </w:p>
    <w:tbl>
      <w:tblPr>
        <w:tblStyle w:val="Table9"/>
        <w:tblW w:w="892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2025"/>
        <w:gridCol w:w="3165"/>
        <w:gridCol w:w="1515"/>
        <w:tblGridChange w:id="0">
          <w:tblGrid>
            <w:gridCol w:w="2220"/>
            <w:gridCol w:w="2025"/>
            <w:gridCol w:w="316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Field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Nullable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pool_id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PK binary(16)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chuẩn ULID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Chuẩn ULID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total_amount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Số dư thực tế hiện tại.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min_threshold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decimal (18,8)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Ngưỡng báo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-'NORMAL':  total_amount &gt;= 100% min_threshold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-'WARNING': total_amount &gt;= 50% min_threshold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'CRITICAL': total_amount &gt;= 30% min_threshold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last_injected_at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lần cuối admin nạp tiền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timestamp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Thời điểm cập nhật số dư cuối cùng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7E">
      <w:pPr>
        <w:spacing w:after="60" w:before="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