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landscape of journalism has undergone a substantial transformation with the advent of digital news media, juxtaposing it against the established practices of traditional journalism. Traditional journalism, characterized by rigorous editorial standards and a reliance on print or broadcast mediums, contrasts sharply with the rapid, interactive nature of digital platforms. In the realm of content creation, traditional outlets emphasize investigative reporting and fact-checking, whereas digital media often prioritize speed and audience engagement. The methods of news distribution have similarly evolved, shifting from physical newspapers and scheduled broadcasts to instantaneous online updates and social media dissemination. These changes have also disrupted revenue models, with traditional journalism relying on advertising and subscriptions, while digital media explore alternative funding strategies. As both forms of journalism coexist, their impact on public discourse differs, creating opportunities for greater accessibility but also raising concerns over misinformation and the quality of public debate.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