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initial meeting took place in a modern office building, where I was introduced to colleagues from various cultural backgrounds. As I navigated the room, I noticed the diverse array of communication styles, each influenced by unique cultural norms (Ref-s516352). Some colleagues preferred direct eye contact and firm handshakes, while others opted for more reserved gestures, such as slight nods and soft-spoken greetings. This diversity was initially overwhelming, as I struggled to interpret these signals and adapt my own communication style accordingly. However, it was precisely this environment of cultural convergence that set the stage for a meaningful exchange of ideas and perspectives, challenging my preconceived notions about effective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