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conclusion, this essay has examined the viability of Paul Draper's critique of William Lane Craig's cosmological argument, specifically focusing on the causal principle and the universe's temporal beginning. Draper challenges Craig's reliance on a linear conception of time, suggesting that alternative cosmological interpretations could undermine the necessity of causation. However, Craig's responses, as presented in his readings, argue for the robustness of the causal principle, irrespective of our temporal understanding. He emphasizes that causation remains a fundamental aspect of empirical phenomena, thereby addressing the criticisms raised by Draper. Ultimately, while Draper presents significant challenges to the traditional cosmological framework, Craig's counterarguments effectively reinforce the applicability of the causal principle, maintaining its relevance in the discourse on the universe's origins.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