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concept of Blackness in 20th-century American music is intrinsically linked to the cultural, social, and political landscapes of the era. This period witnessed a dynamic transformation in musical expressions, with Black artists emerging as pivotal figures who not only shaped the soundscape of the time but also articulated the complexities of racial identity and resistance. Through their artistry, musicians like Paul Robeson and Ella Fitzgerald became both cultural icons and agents of change, challenging prevailing racial norms and fostering a greater appreciation for Black cultural contributions. Their works transcended mere entertainment, serving as powerful mediums for expressing the aspirations and struggles of Black communities. By examining their contributions, this essay aims to explore the profound impact of Blackness in American music, highlighting the ways in which these artists navigated and influenced the socio-cultural paradigms of the 20th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