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Erikson's stages of social development have profoundly influenced my understanding of personal struggle, success, and identity by providing a framework to navigate various life stages. Each stage presents unique challenges and opportunities for growth, with the resolution of these conflicts shaping one's self-perception and worldview. For instance, during the stage of identity versus role confusion, I grappled with balancing personal beliefs and societal expectations, which was instrumental in solidifying my sense of self. This stage particularly resonated with my experiences of reconciling cultural identity and gender roles, as described by Bradford and Syed, who emphasize the pervasive influence of societal norms on personal identity development (Johnson 45). Such reflections underscore the intricate interplay between Erikson's theoretical constructs and the lived experiences that contribute to the evolving narrative of personal identity, highlighting how theoretical perspectives can illuminate the pathways of individual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