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interplay of symbols such as blood, weather, and hallucinations in "Macbeth" effectively reinforces themes of guilt, ambition, and the supernatural, while offering varied perceptions among characters. Blood, which initially symbolizes honor, progressively becomes a symbol of guilt and moral decay, profoundly affecting Macbeth and Lady Macbeth's psychological states. As noted by Dadwal, symbolism in Shakespeare's plays serves as a conduit for deeper emotions, with blood representing the haunting consequences of unchecked ambition (Ref-s729850). The weather, on the other hand, mirrors the characters' internal chaos and moral corruption, as observed by Ali, who highlights how nature’s fury parallels the disturbances within the human realm, enhancing the thematic depth of guilt and ambition (Ref-s729850). Lastly, hallucinations serve as manifestations of the characters' inner turmoil, illustrating their descent into madness and underscoring the supernatural's influence on their psyches, thus driving the narrative toward its inevitable tragic conclusion.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