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Healthcare disparities in rural communities are marked by restricted access to essential medical services, which poses significant challenges to equitable healthcare delivery. These areas often suffer from a lack of hospitals and specialists, creating a foundational barrier to adequate healthcare access. The scarcity of medical professionals in rural areas further exacerbates this issue, as patients are frequently required to travel long distances to receive necessary care. This geographical and professional shortage contributes to a healthcare environment where timely and effective treatment is often unattainable. Consequently, addressing these disparities is crucial for ensuring that rural populations receive the same quality of healthcare as their urban counterparts.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