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Additionally, the cultural impacts of the Harlem Renaissance extended beyond its immediate community, influencing broader American society in profound ways. Langston Hughes's poetry not only articulated the realities of racial discrimination but also engaged with themes of identity and cultural heritage, which resonated with audiences beyond the African American community (Ref-u993106). By employing discursive strategies that deconstructed stereotypical portrayals of race, Hughes offered a nuanced perspective that challenged dominant narratives and contributed to broader conversations about race and identity (Ref-u993106). This artistic and intellectual movement fostered a cultural exchange that enriched American art and literature, inspiring a reevaluation of racial dynamics across the nation. As such, the Harlem Renaissance not only celebrated African American culture but also effectively broadened the cultural and social discourse in America, laying the groundwork for future advancements in racial equality and social justice.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