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Implementing the Principle of Least Privilege in both cloud environments and on-premise IT security frameworks offers numerous benefits, primarily by reducing the risk of data breaches. By ensuring that users have only the necessary permissions, organizations minimize opportunities for unauthorized access, thereby enhancing their security posture (Ref-f974048). This principle also supports improved compliance with regulatory requirements, as it aligns with data protection laws that mandate minimal data access. In cloud environments, least privilege implementation is particularly critical due to the dynamic nature of cloud resources and the potential for rapid scaling, which can inadvertently expand access permissions. Therefore, maintaining strict access controls through this principle not only bolsters security but also aids in meeting legal obligations and protecting sensitive information across diverse IT infrastructures (Ref-f974048).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