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influence of historical documents such as the Magna Carta and the Universal Declaration of Human Rights is pivotal in shaping the principles of human rights. The Magna Carta, enacted in 1215, introduced the idea of legal rights and constraints on royal authority, which laid a foundation for the concept of individual liberties (Ref-f551105). This document's legacy can be seen in contemporary legal systems that emphasize the rule of law and the protection of individual freedoms. Similarly, the Universal Declaration of Human Rights, adopted in 1948, established a comprehensive set of human rights norms, affirming the inherent dignity and equal rights of all people, which has been instrumental in promoting international human rights advocacy (Ref-f551105). Together, these documents have not only influenced legal and ethical frameworks globally but have also encouraged nations to adopt policies that protect and uphold fundamental human rights.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