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the evening progressed, the turning point arrived when a sudden downpour forced us to seek shelter under a shop awning. It was here that Sam's demeanor transformed, revealing a stark contrast to Alex's earlier display of calmness. While Alex engaged in light-hearted conversation with the shopkeeper, Sam's frustration grew, culminating in a dismissive remark that drew attention from those around us. This unexpected outburst highlighted a less forgiving side of human nature, emphasizing how stress can strip away social niceties. Observing Sam's reaction, I was compelled to reconsider my assumptions about character, realizing that adversity often exposes underlying traits that remain dormant in everyday interactions.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