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A4717" w14:textId="77777777" w:rsidR="002F6AC8" w:rsidRDefault="00000000">
      <w:r>
        <w:t>What influence/effect has sports betting made on college football</w:t>
      </w:r>
    </w:p>
    <w:p w14:paraId="0CA62FB3" w14:textId="77777777" w:rsidR="002F6AC8" w:rsidRDefault="00000000">
      <w:pPr>
        <w:pStyle w:val="21"/>
      </w:pPr>
      <w:r>
        <w:t>Introduction</w:t>
      </w:r>
    </w:p>
    <w:p w14:paraId="5E80A0B2" w14:textId="77777777" w:rsidR="002F6AC8" w:rsidRDefault="002F6AC8"/>
    <w:p w14:paraId="07A1AF20" w14:textId="77777777" w:rsidR="002F6AC8" w:rsidRDefault="00000000">
      <w:r>
        <w:t>The intersection of sports betting and college football has emerged as a pivotal area of discussion in recent years. As the legalization of sports betting expands across various states, its influence on collegiate sports, particularly college football, has become a subject of intense scrutiny. The increasing accessibility and popularity of sports betting have raised questions about its potential to alter the dynamics of the game. Issues such as the integrity of the sport, the financial implications for universities, and the cultural shifts among fans and players are at the forefront of this discourse. Understanding these impacts is crucial, as they bear significant consequences not only for the future of college football but also for the broader landscape of sports and society.</w:t>
      </w:r>
    </w:p>
    <w:p w14:paraId="60C805A9" w14:textId="77777777" w:rsidR="002F6AC8" w:rsidRDefault="002F6AC8"/>
    <w:p w14:paraId="748E1695" w14:textId="77777777" w:rsidR="002F6AC8" w:rsidRDefault="00000000">
      <w:pPr>
        <w:pStyle w:val="21"/>
      </w:pPr>
      <w:r>
        <w:t>Influence on College Football Integrity</w:t>
      </w:r>
    </w:p>
    <w:p w14:paraId="0A054B71" w14:textId="77777777" w:rsidR="002F6AC8" w:rsidRDefault="002F6AC8"/>
    <w:p w14:paraId="082BE487" w14:textId="77777777" w:rsidR="002F6AC8" w:rsidRDefault="00000000">
      <w:r>
        <w:t>The integrity of college football faces significant challenges due to the pervasive influence of sports betting. Notably, the potential for match-fixing and undue pressure on athletes and officials to manipulate game outcomes poses a grave threat to the sport's authenticity (Parlow). The re-emergence of gambling and cheating as core concerns underscores the vulnerability of college football to external pressures, potentially undermining the sport's financial and ethical foundations (Parlow). Moreover, referee bias, as identified in recent studies, further complicates the landscape, with evidence suggesting biases towards underdogs and home teams, which can skew game outcomes and affect betting lines (Brymer et al.). These issues highlight the urgent need for robust oversight and management strategies to safeguard the integrity of college football against the encroaching influence of sports betting.</w:t>
      </w:r>
    </w:p>
    <w:p w14:paraId="16EAC48B" w14:textId="77777777" w:rsidR="002F6AC8" w:rsidRDefault="002F6AC8"/>
    <w:p w14:paraId="4782D67F" w14:textId="77777777" w:rsidR="002F6AC8" w:rsidRDefault="00000000">
      <w:r>
        <w:t>Furthermore, specific instances of integrity breaches in college football due to sports betting activities have highlighted the risks involved. A notable example is the 2019 scandal involving a college football player who was found to have manipulated game outcomes for financial gain from illegal betting markets, reflecting broader concerns about external influences on the sport's integrity (Miller). This case underscores the vulnerability of college football athletes to financial pressures, which can lead them into compromising situations that threaten the sport's ethical foundations. Statistics indicate that the prevalence of such betting-related scandals has increased, with several universities reporting suspicious betting activities linked to their football games over the past decade (Parlow). These breaches call for stringent regulatory measures to mitigate the impact of unregulated gambling markets and protect the authenticity of college football.</w:t>
      </w:r>
    </w:p>
    <w:p w14:paraId="016BA35A" w14:textId="77777777" w:rsidR="002F6AC8" w:rsidRDefault="002F6AC8"/>
    <w:p w14:paraId="196665AD" w14:textId="77777777" w:rsidR="002F6AC8" w:rsidRDefault="00000000">
      <w:pPr>
        <w:pStyle w:val="21"/>
      </w:pPr>
      <w:r>
        <w:t>Economic Impact</w:t>
      </w:r>
    </w:p>
    <w:p w14:paraId="0857573F" w14:textId="77777777" w:rsidR="002F6AC8" w:rsidRDefault="002F6AC8"/>
    <w:p w14:paraId="19BAD01D" w14:textId="77777777" w:rsidR="002F6AC8" w:rsidRDefault="00000000">
      <w:r>
        <w:t>The economic implications of sports betting on college football are multifaceted, significantly influencing revenue streams for universities and betting companies alike. With the legalization of sports betting, universities have seen an increase in financial incentives through sponsorship deals and partnerships with betting firms, which contribute substantially to their athletic department budgets (Howell). On the commercial end, betting companies have capitalized on the popularity of college football, generating significant profits from this burgeoning market, further incentivized by the expanding legal landscape post-PASPA (Howell). However, this financial boon comes with potential risks, such as the possibility of promoting problem gambling among students and the broader college community, which could lead to adverse social consequences (Matheson). Therefore, while the economic benefits are evident, the challenge lies in balancing these gains with ethical considerations and maintaining the integrity of college sports.</w:t>
      </w:r>
    </w:p>
    <w:p w14:paraId="2ECE978E" w14:textId="77777777" w:rsidR="002F6AC8" w:rsidRDefault="002F6AC8"/>
    <w:p w14:paraId="4698E875" w14:textId="77777777" w:rsidR="002F6AC8" w:rsidRDefault="00000000">
      <w:r>
        <w:t>Moreover, the financial scale of sports betting related to college football is substantial, with impressive revenue figures highlighting the economic benefits. Data from various states reveal that legalized sports betting has generated billions in revenue, significantly impacting university coffers and related industries. For instance, universities with major football programs have entered lucrative sponsorship deals with betting companies, thereby enhancing their financial stability and supporting athletic budgets (Howell). This influx of funds has allowed for the expansion of facilities and the improvement of athletic programs, thereby enhancing the competitive edge of college teams. Nevertheless, while the economic advantages are clear, they necessitate careful management to prevent potential ethical and social issues, such as promoting gambling among college athletes and the broader student body (Howell).</w:t>
      </w:r>
    </w:p>
    <w:p w14:paraId="731AA5BB" w14:textId="77777777" w:rsidR="002F6AC8" w:rsidRDefault="002F6AC8"/>
    <w:p w14:paraId="6054FB8E" w14:textId="77777777" w:rsidR="002F6AC8" w:rsidRDefault="00000000">
      <w:pPr>
        <w:pStyle w:val="21"/>
      </w:pPr>
      <w:r>
        <w:t>Cultural Influence</w:t>
      </w:r>
    </w:p>
    <w:p w14:paraId="374363E8" w14:textId="77777777" w:rsidR="002F6AC8" w:rsidRDefault="002F6AC8"/>
    <w:p w14:paraId="2F5C95A5" w14:textId="77777777" w:rsidR="002F6AC8" w:rsidRDefault="00000000">
      <w:r>
        <w:t xml:space="preserve">Sports betting has significantly transformed the cultural landscape of college football, affecting how fans engage with and experience the sport. The integration of betting into the fan experience has heightened engagement, as fans who place bets are more likely to watch games and follow teams closely, leading to increased viewership and participation (Matheson). This shift in fan behavior is evident in the heightened emotional investment and the interactive nature of betting platforms, which allow fans to participate actively during games. However, this cultural shift is not without its drawbacks, as the increased focus on betting can overshadow the traditional aspects of college football fandom, </w:t>
      </w:r>
      <w:r>
        <w:lastRenderedPageBreak/>
        <w:t>potentially altering long-standing traditions and values associated with the sport (Matheson). As betting becomes more embedded in the culture of college football, it is essential to consider how this evolution affects the overall sports experience and the integrity of the fan community.</w:t>
      </w:r>
    </w:p>
    <w:p w14:paraId="0DE5B708" w14:textId="77777777" w:rsidR="002F6AC8" w:rsidRDefault="002F6AC8"/>
    <w:p w14:paraId="40AB6A73" w14:textId="77777777" w:rsidR="002F6AC8" w:rsidRDefault="00000000">
      <w:r>
        <w:t>Additionally, storytelling elements play a crucial role in illustrating the cultural shifts brought about by sports betting in college football. Anecdotes highlighting fan experiences reveal how betting has fundamentally altered their engagement with the sport. One narrative recounts a long-time college football fan who, after placing bets on games, found themselves more emotionally invested in outcomes, thereby intensifying their game-day experience. This personal account echoes a broader trend, where betting heightens the emotional stakes for fans, making the games feel more personal and immediate (Howell). However, as these narratives demonstrate, the blending of betting with traditional fan activities can sometimes overshadow the communal and celebratory aspects of college football, indicating a shift in the cultural fabric of the sport.</w:t>
      </w:r>
    </w:p>
    <w:p w14:paraId="0B1F8EA1" w14:textId="77777777" w:rsidR="002F6AC8" w:rsidRDefault="002F6AC8"/>
    <w:p w14:paraId="54AF6997" w14:textId="77777777" w:rsidR="002F6AC8" w:rsidRDefault="00000000">
      <w:pPr>
        <w:pStyle w:val="21"/>
      </w:pPr>
      <w:r>
        <w:t>Regulatory and Legal Considerations</w:t>
      </w:r>
    </w:p>
    <w:p w14:paraId="68729B0C" w14:textId="77777777" w:rsidR="002F6AC8" w:rsidRDefault="002F6AC8"/>
    <w:p w14:paraId="0FB3095B" w14:textId="77777777" w:rsidR="002F6AC8" w:rsidRDefault="00000000">
      <w:r>
        <w:t>Sports betting in college football presents several regulatory and legal challenges that require careful management to mitigate adverse effects. The Supreme Court's decision in Murphy v. National Collegiate Athletic Association, which struck down PASPA, allowed states to authorize sports betting, raising ethical concerns about how such practices are governed (Kosciewicz). Each state now navigates the delicate balance between liberal and paternalistic approaches, striving to implement regulations that address integrity issues through transparent practices and social safeguards (Kosciewicz). Furthermore, the 1961 Wire Act creates additional hurdles, as it limits the development of interstate online sports betting markets, inadvertently supporting unregulated, illegal betting activities that threaten sports integrity (Miller). Modernizing the Wire Act to better align with current technological and market realities could facilitate a more secure betting environment, thereby protecting the integrity of college football from the risks posed by illegal gambling operations (Miller).</w:t>
      </w:r>
    </w:p>
    <w:p w14:paraId="627AB469" w14:textId="77777777" w:rsidR="002F6AC8" w:rsidRDefault="002F6AC8"/>
    <w:p w14:paraId="1867FD82" w14:textId="77777777" w:rsidR="002F6AC8" w:rsidRDefault="00000000">
      <w:r>
        <w:t xml:space="preserve">In addition, current regulatory measures have been implemented to mitigate the adverse effects of sports betting on college football. Despite these efforts, the effectiveness of these regulations varies significantly across states, with some jurisdictions adopting more stringent controls than others, leading to inconsistencies in enforcement (Miller). The 1961 Wire Act, for instance, presents a particular challenge by restricting interstate online sports betting, inadvertently supporting illegal betting activities that undermine regulatory efforts </w:t>
      </w:r>
      <w:r>
        <w:lastRenderedPageBreak/>
        <w:t>and sports integrity (Miller). Moreover, this regulatory landscape is further complicated by the necessity for modernization, as current laws fail to fully address the technological advancements in sports wagering platforms, thereby allowing illegal markets to thrive (Miller). Consequently, a comprehensive reevaluation of these regulatory frameworks is crucial to ensure that the controls in place effectively curb the negative impacts of sports betting on the integrity and culture of college football.</w:t>
      </w:r>
    </w:p>
    <w:p w14:paraId="68752423" w14:textId="77777777" w:rsidR="002F6AC8" w:rsidRDefault="002F6AC8"/>
    <w:p w14:paraId="70F85097" w14:textId="77777777" w:rsidR="002F6AC8" w:rsidRDefault="00000000">
      <w:pPr>
        <w:pStyle w:val="21"/>
      </w:pPr>
      <w:r>
        <w:t>Opinions and Perspectives</w:t>
      </w:r>
    </w:p>
    <w:p w14:paraId="0138B70E" w14:textId="77777777" w:rsidR="002F6AC8" w:rsidRDefault="002F6AC8"/>
    <w:p w14:paraId="77D353D9" w14:textId="77777777" w:rsidR="002F6AC8" w:rsidRDefault="00000000">
      <w:r>
        <w:t>In examining the influence of sports betting on college football, experts, coaches, and players present diverse viewpoints, revealing a complex landscape of opinions. Some coaches express concerns over the potential for sports betting to compromise the integrity of the game, citing instances where betting influences referee decisions as a critical issue (Brymer et al.). Conversely, other stakeholders argue that the financial benefits from legalized sports betting can enhance athletic programs and facilities, thereby improving the overall quality of college sports (Kosciewicz). Players, on the other hand, offer varied perspectives; some appreciate the increased attention and fan engagement that betting brings, while others worry about the added pressure it places on them to perform under scrutiny. This spectrum of opinions highlights the ongoing debate within the college football community, underscoring the need for balanced regulations that address both the ethical concerns and economic opportunities presented by sports betting.</w:t>
      </w:r>
    </w:p>
    <w:p w14:paraId="01449BC8" w14:textId="77777777" w:rsidR="002F6AC8" w:rsidRDefault="002F6AC8"/>
    <w:p w14:paraId="4018EE8B" w14:textId="77777777" w:rsidR="002F6AC8" w:rsidRDefault="00000000">
      <w:r>
        <w:t>Furthermore, personal stories from within the college football community vividly illustrate the diverse opinions on sports betting. One college athlete shared his experience of facing undue pressure from peers to influence game outcomes, highlighting the ethical dilemmas athletes encounter in this evolving landscape. This player's testimony echoes the concerns raised by many stakeholders about the potential for betting to compromise game integrity (Brymer et al.). Conversely, another narrative from a university athletic director presents a different perspective, emphasizing the economic boon that betting revenues provide, allowing for improved facilities and enhanced athletic programs. These contrasting stories underscore the complex reality of sports betting in college football, where financial incentives and integrity concerns coexist, prompting a nuanced discourse on the future of the sport.</w:t>
      </w:r>
    </w:p>
    <w:p w14:paraId="17842EC1" w14:textId="77777777" w:rsidR="002F6AC8" w:rsidRDefault="002F6AC8"/>
    <w:p w14:paraId="45026267" w14:textId="77777777" w:rsidR="002F6AC8" w:rsidRDefault="00000000">
      <w:pPr>
        <w:pStyle w:val="21"/>
      </w:pPr>
      <w:r>
        <w:t>Case Studies</w:t>
      </w:r>
    </w:p>
    <w:p w14:paraId="0785DD6B" w14:textId="77777777" w:rsidR="002F6AC8" w:rsidRDefault="002F6AC8"/>
    <w:p w14:paraId="358BF6BD" w14:textId="77777777" w:rsidR="002F6AC8" w:rsidRDefault="00000000">
      <w:r>
        <w:lastRenderedPageBreak/>
        <w:t>Examining specific case studies elucidates the profound impact sports betting can have on college football programs. A notable instance involves a scandal at the University of Toledo, where former players were implicated in a point-shaving scheme that sought to manipulate game outcomes for betting purposes (Parlow). This case highlighted the vulnerabilities within collegiate sports systems, demonstrating how financial temptations can compromise ethical standards and game integrity. Similarly, analysis of referee biases, such as those documented within the ACC and Big XII conferences, reveals how perceived favoritism can influence game dynamics and betting outcomes, further complicating the betting landscape (Brymer et al.). These examples underscore the necessity of rigorous oversight and preventive strategies to mitigate the risks posed by sports betting, ensuring that the lessons learned from these controversies inform future regulatory and management practices in college football.</w:t>
      </w:r>
    </w:p>
    <w:p w14:paraId="55857239" w14:textId="77777777" w:rsidR="002F6AC8" w:rsidRDefault="002F6AC8"/>
    <w:p w14:paraId="5750C6CC" w14:textId="77777777" w:rsidR="002F6AC8" w:rsidRDefault="002F6AC8"/>
    <w:p w14:paraId="50E76E7A" w14:textId="77777777" w:rsidR="002F6AC8" w:rsidRDefault="00000000">
      <w:pPr>
        <w:pStyle w:val="21"/>
      </w:pPr>
      <w:r>
        <w:t xml:space="preserve">Future Outlook  </w:t>
      </w:r>
    </w:p>
    <w:p w14:paraId="59862D83" w14:textId="77777777" w:rsidR="002F6AC8" w:rsidRDefault="002F6AC8"/>
    <w:p w14:paraId="0B8CE9B6" w14:textId="77777777" w:rsidR="002F6AC8" w:rsidRDefault="00000000">
      <w:r>
        <w:t>Looking ahead, the evolution of sports betting in college football will likely be shaped by technological advancements and shifting market dynamics. As states continue to navigate the complexities of sports betting legislation, there is potential for an increase in digital platforms that offer more interactive and immersive betting experiences (Kosciewicz). These advancements could enhance fan engagement further, integrating real-time data analytics and augmented reality to create a more personalized betting environment. However, with these technological innovations come challenges, as they may exacerbate ethical concerns related to gambling addiction and the integrity of collegiate sports. To address these issues, robust regulatory frameworks that incorporate both technological and ethical considerations are essential to ensure a balanced approach to sports betting in college football (Kosciewicz).</w:t>
      </w:r>
    </w:p>
    <w:p w14:paraId="37EEACE8" w14:textId="77777777" w:rsidR="002F6AC8" w:rsidRDefault="002F6AC8"/>
    <w:p w14:paraId="5A6C0630" w14:textId="77777777" w:rsidR="002F6AC8" w:rsidRDefault="00000000">
      <w:pPr>
        <w:pStyle w:val="21"/>
      </w:pPr>
      <w:r>
        <w:t>Conclusion</w:t>
      </w:r>
    </w:p>
    <w:p w14:paraId="7D364B55" w14:textId="77777777" w:rsidR="002F6AC8" w:rsidRDefault="002F6AC8"/>
    <w:p w14:paraId="26F4EB4D" w14:textId="77777777" w:rsidR="002F6AC8" w:rsidRDefault="00000000">
      <w:r>
        <w:t xml:space="preserve">The exploration of sports betting's impact on college football reveals a multifaceted influence that permeates various aspects of the game. From integrity challenges, marked by scandals and referee biases, to economic impacts reflected in increased revenues for universities, the effects are both profound and widespread. Culturally, sports betting has reshaped fan engagement, introducing new dynamics that enhance viewer participation yet risk overshadowing traditional values. Despite the financial benefits and heightened fan involvement, the accompanying ethical concerns necessitate vigilant regulatory measures and proactive management to safeguard the sport's integrity. Ultimately, balancing the </w:t>
      </w:r>
      <w:r>
        <w:lastRenderedPageBreak/>
        <w:t>economic opportunities with the need for ethical oversight will be crucial in navigating the future of sports betting within college football, ensuring it enriches rather than undermines the collegiate sports landscape.</w:t>
      </w:r>
    </w:p>
    <w:sectPr w:rsidR="002F6A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202741437">
    <w:abstractNumId w:val="8"/>
  </w:num>
  <w:num w:numId="2" w16cid:durableId="613831852">
    <w:abstractNumId w:val="6"/>
  </w:num>
  <w:num w:numId="3" w16cid:durableId="1643844275">
    <w:abstractNumId w:val="5"/>
  </w:num>
  <w:num w:numId="4" w16cid:durableId="847868372">
    <w:abstractNumId w:val="4"/>
  </w:num>
  <w:num w:numId="5" w16cid:durableId="525564612">
    <w:abstractNumId w:val="7"/>
  </w:num>
  <w:num w:numId="6" w16cid:durableId="473105462">
    <w:abstractNumId w:val="3"/>
  </w:num>
  <w:num w:numId="7" w16cid:durableId="910626209">
    <w:abstractNumId w:val="2"/>
  </w:num>
  <w:num w:numId="8" w16cid:durableId="1312055884">
    <w:abstractNumId w:val="1"/>
  </w:num>
  <w:num w:numId="9" w16cid:durableId="129251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AC8"/>
    <w:rsid w:val="00326F90"/>
    <w:rsid w:val="00655B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B32B9"/>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2025-06-18T13:02:00Z</dcterms:modified>
  <cp:category/>
</cp:coreProperties>
</file>