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Correlation between Financial Disclosure Transparency and Investment Decisions in PayMaya Funds</w:t>
      </w:r>
    </w:p>
    <w:p>
      <w:r>
        <w:t>Introduction</w:t>
      </w:r>
    </w:p>
    <w:p>
      <w:r>
        <w:t>The relationship between the transparency of financial disclosure and investment intentions is a critical area of study, particularly within the context of PayMaya Funds. In recent years, transparency in financial disclosures has emerged as a significant factor influencing investor behavior and decision-making. This study aims to explore how transparent financial disclosures can impact the willingness of users to invest in PayMaya Funds, an increasingly popular option among digital financial services. By examining this relationship, the research seeks to shed light on the importance of clear and comprehensive financial reporting in fostering investor confidence. Understanding these dynamics is essential for financial institutions aiming to enhance investor engagement and trust, ultimately contributing to more informed and confident investment decisions.</w:t>
      </w:r>
    </w:p>
    <w:p>
      <w:r>
        <w:t>Trends in Financial Disclosure and Investment Intentions</w:t>
      </w:r>
    </w:p>
    <w:p>
      <w:r>
        <w:t>Recent trends in financial disclosure practices have increasingly emphasized the importance of transparency, driven by the adoption of international financial reporting standards (IFRS) that aim to enhance the clarity and comparability of financial statements (Ref-f867986). This shift towards greater transparency has been instrumental in shaping the investment intentions of potential investors, particularly in digital financial platforms like PayMaya Funds. Studies have shown that investors are more likely to engage with firms that provide comprehensive and transparent disclosures, as this reduces uncertainty and builds trust (Ref-f867986). Moreover, the integration of voluntary disclosure practices on social media platforms has become a significant trend, offering investors additional insights that influence their investment decisions (Ref-f867986). These developments suggest a growing recognition that transparent financial reporting is not only beneficial for regulatory compliance but also crucial for attracting and retaining investors in today's dynamic financial landscape.</w:t>
      </w:r>
    </w:p>
    <w:p>
      <w:r>
        <w:t>Issues with Transparency and Investment Intentions</w:t>
      </w:r>
    </w:p>
    <w:p>
      <w:r>
        <w:t>The transparency of financial disclosures poses several challenges that can significantly influence investment intentions. One prominent issue is the complexity of financial statements, which often deters potential investors due to a lack of understanding and perceived opaqueness (Ref-u096920). Furthermore, inconsistencies in disclosure practices across different platforms can lead to confusion among investors, impacting their willingness to invest (Ref-u096920). Research indicates that the absence of standardized reporting frameworks exacerbates these challenges, as investors find it difficult to compare the financial health of firms accurately (Ref-u096920). Additionally, the rapid dissemination of information via social media platforms adds another layer of complexity, as not all disclosed information is perceived as reliable, which can hinder investment intentions (Ref-u096920).</w:t>
      </w:r>
    </w:p>
    <w:p>
      <w:r>
        <w:t>Research Gap Identification</w:t>
      </w:r>
    </w:p>
    <w:p>
      <w:r>
        <w:t>Despite the growing body of research on financial disclosure transparency and investment intentions, a notable gap persists in understanding how these factors interact within the context of PayMaya Funds. Existing studies primarily focus on the impact of transparency on investment decisions in broader contexts, such as small-to-medium enterprises (Ref-u530111). However, the specific dynamics within digital financial platforms, particularly those with unique operational models like PayMaya, remain underexplored. This lack of targeted research limits the ability to develop strategies that address the nuanced needs of investors in these emerging markets, underscoring the need for further investigation. Addressing this gap could provide valuable insights into optimizing financial disclosure practices to enhance investor trust and engagement, thereby fostering more robust investment behaviors.</w:t>
      </w:r>
    </w:p>
    <w:p>
      <w:r>
        <w:t>Conclusion</w:t>
      </w:r>
    </w:p>
    <w:p>
      <w:r>
        <w:t>The study highlights the significant influence of financial disclosure transparency on investment intentions, particularly in digital financial services such as PayMaya Funds. Transparent financial disclosures have been shown to reduce uncertainty and enhance investor trust, which in turn strengthens investment intentions. However, challenges such as the complexity and inconsistency of financial statements continue to impede this relationship, underscoring the need for standardized reporting frameworks. Addressing these issues could lead to more effective financial disclosure practices, ultimately fostering stronger investor engagement. Future research should focus on exploring these dynamics within digital platforms to develop strategies that cater to the unique needs of investors in this rapidly evolving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