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Global Trade and Impact of Tea in the 1800s</w:t>
      </w:r>
    </w:p>
    <w:p>
      <w:r>
        <w:t>Introduction</w:t>
      </w:r>
    </w:p>
    <w:p>
      <w:r>
        <w:t>The trade and influence of tea in the 1800s marked a pivotal era in global commerce and cultural exchange. During this period, tea evolved from a regional specialty into a global commodity, deeply embedding itself within international trade networks. The burgeoning demand for tea was fueled by its appealing qualities and the cultural prestige it garnered across continents. As a result, the production and distribution of tea became a significant economic activity, influencing trade policies and geopolitical strategies of major powers (Ref-f238362). This transformation not only altered consumption patterns but also underscored the intricate connections between economic growth and cultural practices, highlighting tea's role as a catalyst for global interaction and exchange (Ref-f238362).</w:t>
      </w:r>
    </w:p>
    <w:p>
      <w:r>
        <w:t>Historical Context of Tea's Global Emergence</w:t>
      </w:r>
    </w:p>
    <w:p>
      <w:r>
        <w:t>Tea's journey from an obscure regional beverage to a globally sought-after commodity began in China, where it was initially cultivated and consumed for its medicinal properties. The introduction of tea into global trade networks was primarily driven by European colonial powers, particularly the British, who recognized its potential for profit and cultural influence (Ref-s392319). By the mid-eighteenth century, tea had become a staple in European households, leading to exponential growth in demand and the establishment of extensive trade routes. The British East India Company played a pivotal role in this expansion, facilitating the widespread distribution of tea across continents and securing a dominant position in its trade (Ref-s392319). This surge in demand was not only a result of its appealing taste but also due to its integration into social customs, making tea a symbol of refinement and status in Western societies (Ref-s392319).</w:t>
      </w:r>
    </w:p>
    <w:p>
      <w:r>
        <w:t>Origins and Mass Production of Tea</w:t>
      </w:r>
    </w:p>
    <w:p>
      <w:r>
        <w:t>The initial production of tea can be traced back to the mountainous regions of southwestern China, where it was originally cultivated for its medicinal and aromatic properties. The unique climate and fertile soil of these areas provided ideal conditions for the tea plant, enabling early Chinese communities to develop sophisticated cultivation techniques. As the demand for tea grew, particularly from European powers like Britain, mass production became necessary to meet the increasing global appetite. During the 19th century, the British East India Company began to establish large-scale tea plantations in India, particularly in Assam and Darjeeling, capitalizing on these regions' favorable growing conditions (Ref-u221142). This strategic shift not only bolstered the supply chain but also reduced reliance on Chinese exports, transforming tea from a local commodity into a central feature of the global trade network (Ref-u221142).</w:t>
      </w:r>
    </w:p>
    <w:p>
      <w:r>
        <w:t>The transition of tea into a global commodity was facilitated by a combination of strategic trade practices and colonial influence. European colonial powers, particularly the British, capitalized on their extensive maritime networks to transport tea from production hubs in Asia to consumer markets in Europe and beyond. This integration was further enhanced by the establishment of the British East India Company, which orchestrated a sophisticated trade network that connected tea-producing regions in China and India with European consumers, thereby standardizing its availability (Ref-f116167). Additionally, the emergence of tea auctions in cities like London allowed for more efficient distribution by providing a centralized marketplace where merchants could buy and sell tea in bulk quantities (Ref-f116167). Consequently, the mechanisms of global trade, supported by colonial infrastructure and commercial innovation, transformed tea into a staple of international commerce, reflecting the broader dynamics of 19th-century globalization (Ref-f116167).</w:t>
      </w:r>
    </w:p>
    <w:p>
      <w:r>
        <w:t>The Social and Economic Impact of Tea</w:t>
      </w:r>
    </w:p>
    <w:p>
      <w:r>
        <w:t>The social and economic dynamics surrounding tea in the 1800s were multifaceted, reflecting broader trends of industrialization and globalization. Tea's production involved intricate labor arrangements, particularly in colonial plantations, where economic benefits were often accumulated by European powers at the expense of local labor forces (Pearse et al. 117). This unequal distribution of wealth underscored the colonial exploitation that characterized much of the global trade during the era. Economically, tea became a linchpin in international trade, with its consumption patterns influencing and reflecting the economic priorities of both producing and consuming nations. Socially, the ritual of tea consumption became emblematic of social status and cultural identity, particularly in Europe, where it was integrated into daily life and social customs, reinforcing class distinctions and contributing to the global cultural exchange (Pearse et al. 117).</w:t>
      </w:r>
    </w:p>
    <w:p>
      <w:r>
        <w:t>Cultural Significance and Consumption Patterns</w:t>
      </w:r>
    </w:p>
    <w:p>
      <w:r>
        <w:t>Tea's cultural significance during the 1800s was deeply intertwined with its consumption patterns, which mirrored and influenced societal trends of the era. In Europe, the act of drinking tea became a symbol of sophistication and was often associated with social gatherings that reinforced class distinctions and cultural identities (Ref-f749050). The ritualistic nature of tea consumption, particularly the British afternoon tea, reflected broader societal shifts towards leisure and refinement, emphasizing the importance of social rituals in establishing cultural norms. Additionally, the widespread adoption of tea in various cultures facilitated cross-cultural exchanges, highlighting its role as a vehicle for cultural interaction and adaptation (Ref-f749050). These patterns of consumption not only underscored the growing global interconnectedness of the time but also demonstrated how cultural practices surrounding tea were adapted to fit local customs, illustrating the dynamic interplay between global influences and local traditions (Ref-f749050).</w:t>
      </w:r>
    </w:p>
    <w:p>
      <w:r>
        <w:t>Conclusion</w:t>
      </w:r>
    </w:p>
    <w:p>
      <w:r>
        <w:t>The exploration of tea's trade and influence in the 1800s reveals its profound impact on both global commerce and cultural practices. As tea transitioned from a regional specialty to a global commodity, it redefined trade networks and economic strategies, with European powers such as Britain playing instrumental roles in its distribution and consumption (Ref-s821647). This expansion was not merely economic; it also affected social customs and cultural identities, particularly in Europe, where tea became a symbol of refinement and social ritual (Ref-s821647). The cultural significance of tea facilitated cross-cultural exchanges, underscoring its capacity to bridge diverse traditions while reinforcing class distinctions and social hierarchies (Ref-s821647). Ultimately, the legacy of tea in the 1800s persists, highlighting its enduring role as both a catalyst for global interaction and a reflection of evolving cultural norms.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