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Envisioning</w:t>
      </w:r>
      <w:r>
        <w:t xml:space="preserve"> </w:t>
      </w:r>
      <w:r>
        <w:t xml:space="preserve">Spaces:</w:t>
      </w:r>
      <w:r>
        <w:t xml:space="preserve"> </w:t>
      </w:r>
      <w:r>
        <w:t xml:space="preserve">Experiencing</w:t>
      </w:r>
      <w:r>
        <w:t xml:space="preserve"> </w:t>
      </w:r>
      <w:r>
        <w:t xml:space="preserve">Architectural</w:t>
      </w:r>
      <w:r>
        <w:t xml:space="preserve"> </w:t>
      </w:r>
      <w:r>
        <w:t xml:space="preserve">Structures</w:t>
      </w:r>
    </w:p>
    <w:bookmarkStart w:id="20" w:name="thesis-statement"/>
    <w:p>
      <w:pPr>
        <w:pStyle w:val="Heading2"/>
      </w:pPr>
      <w:r>
        <w:t xml:space="preserve">Thesis Statement</w:t>
      </w:r>
    </w:p>
    <w:p>
      <w:pPr>
        <w:pStyle w:val="FirstParagraph"/>
      </w:pPr>
      <w:r>
        <w:t xml:space="preserve">The imagined experiences of architectural structures vary significantly, influencing emotional responses and perceptions. A modern glass skyscraper, with its expansive glass facades, evokes feelings of openness and transparency, inviting occupants to sense a connection with the urban environment. In contrast, a Gothic cathedral, characterized by its towering spires and intricate stained glass, elicits feelings of awe and reverence, rooted in its historical and spiritual grandeur. These differences in architectural design elements shape distinct emotional landscapes, highlighting how architecture can manipulate space to provoke diverse psychological effects</w:t>
      </w:r>
      <w:r>
        <w:t xml:space="preserve"> </w:t>
      </w:r>
      <w:r>
        <w:t xml:space="preserve">(Lee, 2022)</w:t>
      </w:r>
      <w:r>
        <w:t xml:space="preserve">. By exploring these contrasting experiences, one can appreciate the profound impact that architectural forms have on human emotions and the perception of space, further underscoring the role of design in shaping our interaction with the built environment.</w:t>
      </w:r>
    </w:p>
    <w:bookmarkEnd w:id="20"/>
    <w:bookmarkStart w:id="21" w:name="Xe7b7f852321f66b9c93a9bcef159248574d9518"/>
    <w:p>
      <w:pPr>
        <w:pStyle w:val="Heading2"/>
      </w:pPr>
      <w:r>
        <w:t xml:space="preserve">Emotional Impact of Architectural Structures</w:t>
      </w:r>
    </w:p>
    <w:p>
      <w:pPr>
        <w:pStyle w:val="FirstParagraph"/>
      </w:pPr>
      <w:r>
        <w:t xml:space="preserve">The imagined experience of a modern glass skyscraper is profoundly shaped by its architectural elements, which foster an environment of openness and transparency. These structures often feature expansive glass facades that allow natural light to permeate the interior, creating a seamless connection between the inside and the surrounding urban landscape. According to Lee</w:t>
      </w:r>
      <w:r>
        <w:t xml:space="preserve"> </w:t>
      </w:r>
      <w:r>
        <w:t xml:space="preserve">(Lee, 2022)</w:t>
      </w:r>
      <w:r>
        <w:t xml:space="preserve">, such design choices facilitate an emotional connection, enhancing the occupants' perception of space and evoking a sense of freedom and limitless potential. The glass surfaces not only provide panoramic views but also reflect the changing skies, further contributing to an atmosphere of fluidity and dynamic interaction with the environment. This architectural strategy contrasts sharply with more confined spaces, inviting occupants to engage more openly with their surroundings and experience a heightened sense of liberation, thereby demonstrating the skyscraper's ability to evoke distinct emotional responses through its design.</w:t>
      </w:r>
    </w:p>
    <w:p>
      <w:pPr>
        <w:pStyle w:val="BodyText"/>
      </w:pPr>
      <w:r>
        <w:t xml:space="preserve">The imagined experience of a Gothic cathedral is deeply rooted in its architectural grandeur, which invokes a profound sense of awe and reverence. This emotional response is primarily elicited by the cathedral's towering spires and intricate stained glass windows, which serve as both spiritual and artistic focal points. The spires, reaching toward the heavens, symbolize a transcendence that draws the observer's gaze upwards, fostering a connection with the divine. Moreover, the stained glass, with its vivid colors and narrative imagery, transforms sunlight into a kaleidoscope of hues that envelops the interior, enhancing the sacred atmosphere and influencing the emotional state of the occupants</w:t>
      </w:r>
      <w:r>
        <w:t xml:space="preserve"> </w:t>
      </w:r>
      <w:r>
        <w:t xml:space="preserve">(Von Simson, 2020)</w:t>
      </w:r>
      <w:r>
        <w:t xml:space="preserve">. This design creates an environment where the interplay of light and shadow, along with the spatial vastness, encourages contemplation and introspection, distinctively setting the Gothic cathedral apart from other architectural forms in its ability to evoke a spiritual and emotional journey.</w:t>
      </w:r>
    </w:p>
    <w:p>
      <w:pPr>
        <w:pStyle w:val="BodyText"/>
      </w:pPr>
      <w:r>
        <w:t xml:space="preserve">The contrasting experiences of a modern glass skyscraper and a Gothic cathedral are marked by the emotions of freedom versus confinement. The skyscraper's design, characterized by vast glass facades, evokes a sense of liberation through its openness, allowing occupants to feel an expansive connection with the external environment. This architectural choice promotes an emotional state of freedom, as the transparency of the glass dissolves boundaries between interior and exterior spaces</w:t>
      </w:r>
      <w:r>
        <w:t xml:space="preserve"> </w:t>
      </w:r>
      <w:r>
        <w:t xml:space="preserve">(Lee, 2022)</w:t>
      </w:r>
      <w:r>
        <w:t xml:space="preserve">. Conversely, the Gothic cathedral, with its towering spires and intricate stained glass, creates an environment that engenders a feeling of confinement. The cathedral's enclosed and shadowed interiors, coupled with its soaring verticality, encapsulate the observer in a sacred space that inspires introspection and reverence, thus presenting a stark contrast to the openness of the skyscraper</w:t>
      </w:r>
      <w:r>
        <w:t xml:space="preserve"> </w:t>
      </w:r>
      <w:r>
        <w:t xml:space="preserve">(Von Simson, 2020)</w:t>
      </w:r>
      <w:r>
        <w:t xml:space="preserve">. These differences underscore how architectural elements can distinctly alter emotional perceptions, shaping the lived experiences within these iconic structures.</w:t>
      </w:r>
    </w:p>
    <w:bookmarkEnd w:id="21"/>
    <w:bookmarkStart w:id="22" w:name="conclusion"/>
    <w:p>
      <w:pPr>
        <w:pStyle w:val="Heading2"/>
      </w:pPr>
      <w:r>
        <w:t xml:space="preserve">Conclusion</w:t>
      </w:r>
    </w:p>
    <w:p>
      <w:pPr>
        <w:pStyle w:val="FirstParagraph"/>
      </w:pPr>
      <w:r>
        <w:t xml:space="preserve">In conclusion, the imagined experiences of a modern glass skyscraper and a Gothic cathedral highlight distinct emotional responses shaped by their architectural elements. The skyscraper, with its transparent facades, fosters feelings of freedom and openness, allowing occupants to connect seamlessly with the external environment</w:t>
      </w:r>
      <w:r>
        <w:t xml:space="preserve"> </w:t>
      </w:r>
      <w:r>
        <w:t xml:space="preserve">(Lee, 2022)</w:t>
      </w:r>
      <w:r>
        <w:t xml:space="preserve">. In contrast, the Gothic cathedral, through its intricate stained glass and towering spires, evokes a sense of awe and reverence, encapsulating individuals in a sacred realm that encourages introspection</w:t>
      </w:r>
      <w:r>
        <w:t xml:space="preserve"> </w:t>
      </w:r>
      <w:r>
        <w:t xml:space="preserve">(Von Simson, 2020)</w:t>
      </w:r>
      <w:r>
        <w:t xml:space="preserve">. These contrasting experiences illustrate how architectural design can profoundly influence emotional engagement with space, demonstrating the capacity of structures to evoke diverse psychological effects. Ultimately, this analysis underscores the importance of considering emotional responses in architectural design, as these responses significantly shape our interaction with and perception of built environments.</w:t>
      </w:r>
    </w:p>
    <w:bookmarkEnd w:id="22"/>
    <w:bookmarkStart w:id="23" w:name="references"/>
    <w:bookmarkEnd w:id="23"/>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Envisioning Spaces: Experiencing Architectural Structures</dc:title>
  <dc:creator/>
  <dc:language>en</dc:language>
  <cp:keywords/>
  <dcterms:created xsi:type="dcterms:W3CDTF">2025-02-02T16:37:00Z</dcterms:created>
  <dcterms:modified xsi:type="dcterms:W3CDTF">2025-02-02T16:37:00Z</dcterms:modified>
</cp:coreProperties>
</file>

<file path=docProps/custom.xml><?xml version="1.0" encoding="utf-8"?>
<Properties xmlns="http://schemas.openxmlformats.org/officeDocument/2006/custom-properties" xmlns:vt="http://schemas.openxmlformats.org/officeDocument/2006/docPropsVTypes"/>
</file>