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Recession of 2008: Causes, Consequences, and Policy Reforms</w:t>
      </w:r>
    </w:p>
    <w:p>
      <w:pPr>
        <w:pStyle w:val="Heading2"/>
      </w:pPr>
      <w:r>
        <w:t>Introduction</w:t>
      </w:r>
    </w:p>
    <w:p/>
    <w:p>
      <w:r>
        <w:t>The Great Recession of 2008 stands as a pivotal event in modern economic history, marked by a severe downturn that affected economies worldwide. Its significance lies in the catastrophic collapse of the housing market, fueled by unsustainable lending practices and speculative investments, which were exacerbated by insufficient regulatory oversight. This recession not only disrupted global financial stability but also led to profound changes in public policy and consumer behavior. The objective of this research paper is to meticulously analyze the primary causes of the Great Recession, assess its far-reaching consequences, and evaluate the policy reforms that emerged in its aftermath. Through comprehensive analysis, the paper aims to contribute to the understanding of how such economic crises unfold and the measures necessary to mitigate their impact.</w:t>
      </w:r>
    </w:p>
    <w:p/>
    <w:p>
      <w:pPr>
        <w:pStyle w:val="Heading2"/>
      </w:pPr>
      <w:r>
        <w:t>Causes of the Great Recession</w:t>
      </w:r>
    </w:p>
    <w:p/>
    <w:p>
      <w:r>
        <w:t>The housing market crash served as a fundamental catalyst for the Great Recession, primarily driven by the proliferation of subprime mortgages and rampant real estate speculation. Subprime mortgages, characterized by high-risk lending to borrowers with poor credit histories, significantly contributed to the collapse, as they were often bundled into mortgage-backed securities that obscured their inherent risks (Griffin et al.). This unsustainable lending practice was exacerbated by speculative investments in the housing market, where expectations of perpetual price increases fueled risky financial behavior (Garriga and Hedlund). Additionally, the oversupply of credit, combined with inadequate regulatory oversight, facilitated a housing bubble that ultimately could not withstand market corrections, leading to a dramatic decline in housing prices and liquidity (Griffin et al.). The resultant shockwaves extended beyond the housing market, affecting broader financial systems and consumer confidence, which further deepened the economic downturn.</w:t>
      </w:r>
    </w:p>
    <w:p/>
    <w:p>
      <w:r>
        <w:t>Additionally, the unsustainable lending practices by financial institutions played a critical role in precipitating economic instability during the Great Recession. Financial institutions extended credit indiscriminately, especially to high-risk borrowers, fostering an environment ripe for financial collapse. The proliferation of subprime mortgages, coupled with the packaging of these high-risk loans into complex financial instruments, obscured the underlying risks and contributed to a fragile economic foundation (Garriga and Hedlund). This situation was exacerbated by income inequality, as the financial conditions of lower-income households became increasingly precarious, with rising debt-to-income ratios and financial strain (Costantini). As these debts became unmanageable, the resultant defaults triggered a domino effect across the financial sector, illustrating how such lending practices critically undermined economic stability and contributed to the recession's depth.</w:t>
      </w:r>
    </w:p>
    <w:p/>
    <w:p>
      <w:r>
        <w:t>Moreover, speculative investment in financial markets exacerbated the instability of the financial system, precipitating its eventual collapse. Investors, driven by the allure of high returns, engaged in the rapid trading of complex financial instruments, such as mortgage-backed securities, without fully understanding the associated risks (Griffin et al.). This speculative fervor was compounded by a lack of transparency, as these instruments were often traded in opaque markets, obscuring the potential for systemic risk accumulation. Such speculative behavior contributed to an environment where financial assets were overvalued, creating a bubble that, once burst, led to widespread financial distress. The resultant market collapse vividly illustrates how unchecked speculation, combined with inadequate risk assessment, critically undermined the financial system's stability during the Great Recession (Griffin et al.).</w:t>
      </w:r>
    </w:p>
    <w:p/>
    <w:p>
      <w:r>
        <w:t>Furthermore, the lack of regulatory oversight significantly contributed to the financial instability preceding the Great Recession, as regulatory bodies failed to adequately monitor and manage the burgeoning risks within the financial system. Regulatory agencies such as the Securities and Exchange Commission (SEC) and other financial watchdogs were unable to enforce stringent measures, allowing financial institutions to engage in risky practices without sufficient scrutiny. The failure to implement robust regulatory frameworks facilitated the unchecked proliferation of complex financial instruments, such as collateralized debt obligations and credit default swaps, which further obscured the inherent risks and vulnerabilities of the financial markets (Costantini). In particular, this regulatory vacuum enabled an environment where speculative behaviors flourished, exacerbating systemic risk accumulation and ultimately precipitating the financial collapse. These oversight deficiencies underscore the critical need for comprehensive regulatory reforms to preserve macroeconomic stability and prevent future crises.</w:t>
      </w:r>
    </w:p>
    <w:p/>
    <w:p>
      <w:pPr>
        <w:pStyle w:val="Heading2"/>
      </w:pPr>
      <w:r>
        <w:t>Government Economic Incentives</w:t>
      </w:r>
    </w:p>
    <w:p/>
    <w:p>
      <w:r>
        <w:t>In response to the economic turmoil of the Great Recession, the government implemented a series of economic incentives aimed at stabilizing the financial system and stimulating recovery. Central to these efforts were stimulus packages and bailouts designed to inject liquidity into the economy, thereby encouraging lending and investment (Prokopowicz). The Federal Reserve Bank played a crucial role by adopting a low monetary policy that reduced interest rates, facilitating increased credit availability and supporting financial institutions in distress (Prokopowicz). This approach, grounded in Keynesian economic principles, was instrumental in mitigating the recession's impact by fostering demand and investment in both the domestic and global markets. Similarly, the European Central Bank's adoption of comparable measures underscored the international consensus on the necessity of state intervention to prevent a deeper economic downturn (Prokopowicz).</w:t>
      </w:r>
    </w:p>
    <w:p/>
    <w:p>
      <w:r>
        <w:t>In addition, the government's response to the Great Recession of 2008 bore both similarities and differences to that of the Great Depression. During the Great Depression, the lack of immediate government intervention exacerbated the economic downturn, whereas the timely implementation of stimulus packages and bailouts during the Great Recession helped avert a similar prolonged crisis (Bianchi). Both crises originated in the U.S. and spread globally, yet the policy interventions during the Great Recession, including those by the Federal Reserve, were more aggressively aligned with Keynesian principles, which facilitated a swifter recovery (Bianchi). In contrast, the Great Depression witnessed delayed responses and a more fragmented approach, contributing to its severity and duration. This comparative analysis underscores the critical role of timely and coordinated policy measures in mitigating the negative impacts of severe economic downturns, as illustrated by the differing outcomes of these two significant historical events.</w:t>
      </w:r>
    </w:p>
    <w:p/>
    <w:p>
      <w:pPr>
        <w:pStyle w:val="Heading2"/>
      </w:pPr>
      <w:r>
        <w:t>Literature Review</w:t>
      </w:r>
    </w:p>
    <w:p/>
    <w:p>
      <w:r>
        <w:t>In examining the existing literature on the Great Recession, several studies highlight key insights and gaps that inform our understanding of this economic crisis. One significant area of focus is the rise of part-time employment during the recession, as firms adjusted labor supply in response to decreased demand, which had implications for labor productivity and economic recovery (Kang et al.). Furthermore, research has explored the stagnation of the U.S. economy post-recession, identifying a persistent negative output gap rather than substantial hysteresis effects, as well as a shift to a lower trend growth due to a reduction in productivity that predated the recession (Eo and Morley). Despite these findings, gaps remain in understanding the long-term structural changes in labor markets and the precise impact of policy measures on economic recovery. These gaps underscore the need for further research to address how such factors may have either mitigated or exacerbated the recession's effects, thereby contributing to a more comprehensive economic analysis.</w:t>
      </w:r>
    </w:p>
    <w:p/>
    <w:p>
      <w:r>
        <w:t>Consequently, this paper advances the body of knowledge by addressing critical gaps identified in existing literature, particularly concerning the structural changes in labor markets and the long-term impact of policy measures on economic recovery. By integrating insights from recent studies, such as the analysis of the negative output gap and stagnation in trend growth following the Great Recession, this research offers a nuanced perspective that challenges prevailing interpretations of hysteresis effects (Eo and Morley). Furthermore, the paper explores the implications of these structural shifts in labor markets, contributing to a deeper understanding of the recession's enduring effects on employment patterns and productivity. In doing so, it provides a fresh lens through which to assess economic resilience and adaptability in post-recessionary environments, emphasizing the importance of targeted policy interventions. Ultimately, this analysis enriches the discourse on economic recovery strategies, underscoring the necessity of addressing underlying structural inefficiencies to foster sustainable growth.</w:t>
      </w:r>
    </w:p>
    <w:p/>
    <w:p>
      <w:pPr>
        <w:pStyle w:val="Heading2"/>
      </w:pPr>
      <w:r>
        <w:t>Economic Analysis</w:t>
      </w:r>
    </w:p>
    <w:p/>
    <w:p>
      <w:r>
        <w:t>In analyzing the Great Recession, understanding key economic terms such as aggregate demand, GDP growth rate, and unemployment rate is essential. Aggregate demand, which represents the total demand for goods and services within an economy, declined significantly during the recession, exacerbating economic contraction and unemployment (Sumner). The GDP growth rate, a critical measure of economic health, also experienced a downturn, reflecting reduced production and consumption. Similarly, the unemployment rate surged as businesses cut back on labor in response to decreased demand, highlighting labor market vulnerabilities (Prokopowicz). These economic indicators are pivotal in assessing the recession's severity, as they illustrate the interconnectedness of demand, production, and employment, underscoring the necessity of targeted policy interventions to stabilize and stimulate economic recovery.</w:t>
      </w:r>
    </w:p>
    <w:p/>
    <w:p>
      <w:r>
        <w:t>Subsequently, the recessionary gap, defined as the difference between potential and actual GDP, widened significantly during the Great Recession, reflecting the severe downturn in economic activity. This gap illustrated the economy's underperformance relative to its full capacity, exacerbating unemployment and reducing output. Concurrently, inflation trends exhibited a deflationary pressure as demand plummeted, further deepening economic stagnation (Sumner). Empirical data highlight how the Federal Reserve's oversight of nominal GDP contributed to these trends, as inadequate monetary policy responses failed to stabilize the economy effectively (Sumner). Such data underscore the critical need for vigilant monitoring of economic indicators to mitigate recessionary impacts and guide effective policy interventions.</w:t>
      </w:r>
    </w:p>
    <w:p/>
    <w:p>
      <w:r>
        <w:t>Furthermore, the Federal Reserve System played a pivotal role in managing monetary policy during the Great Recession, primarily through the implementation of a low interest rate policy designed to stimulate economic recovery. By reducing interest rates, the Federal Reserve aimed to increase credit availability and encourage investment, thereby alleviating the economic contraction (Prokopowicz). However, the effectiveness of these measures has been a topic of debate, as some argue that the Federal Reserve's oversight failed to adequately address the decline in nominal GDP, a critical factor contributing to the recession's severity (Sumner). Critics suggest that greater attention to nominal GDP stabilization could have mitigated the recessionary gap and the associated economic instability. Despite these criticisms, the Federal Reserve's actions were instrumental in providing liquidity and supporting financial institutions, illustrating the complexities and challenges of managing monetary policy in times of financial crisis.</w:t>
      </w:r>
    </w:p>
    <w:p/>
    <w:p>
      <w:r>
        <w:t>Moreover, fiscal policy measures, particularly tax cuts and increased public spending, played a crucial role in the economic recovery following the Great Recession. The government implemented significant tax reductions to enhance disposable income, thereby stimulating consumer spending and aggregate demand, which are vital components of economic revitalization. Concurrently, increased public spending on infrastructure projects aimed to create jobs and stimulate economic activity, addressing the soaring unemployment rates (Prokopowicz). These measures, aligned with Keynesian economic principles, were intended to counteract the recessionary pressures by directly influencing aggregate demand and mitigating the recessionary gap, which was evident through increased GDP growth rates and reduced unemployment (Prokopowicz). Despite these efforts, some critiques highlight the potential for long-term fiscal deficits, raising concerns about the sustainability of such expansive fiscal policies and their implications for future economic stability.</w:t>
      </w:r>
    </w:p>
    <w:p/>
    <w:p>
      <w:r>
        <w:t>Additionally, the role of economic incentives was instrumental in stimulating growth and stabilizing the economy during the Great Recession. The Federal Reserve's implementation of a low interest rate policy, designed to increase credit availability, played a critical role in encouraging investment and consumer spending, both essential for economic recovery (Prokopowicz). This approach was paralleled by the European Central Bank, which adopted similar monetary policy measures to ensure liquidity in financial markets and prevent further economic decline (Prokopowicz). Case studies, such as those involving the automobile industry, exemplify how targeted government interventions helped salvage key sectors, preventing massive bankruptcies and fostering a gradual economic revival. These examples underscore the efficacy of coordinated monetary policies and economic incentives in mitigating the adverse effects of financial crises, thereby reinforcing the importance of strategic government action in stabilizing economies during downturns.</w:t>
      </w:r>
    </w:p>
    <w:p/>
    <w:p>
      <w:pPr>
        <w:pStyle w:val="Heading2"/>
      </w:pPr>
      <w:r>
        <w:t>Empirical Evidence</w:t>
      </w:r>
    </w:p>
    <w:p/>
    <w:p>
      <w:r>
        <w:t>To comprehensively understand the economic dynamics during the Great Recession, examining empirical evidence through charts and graphs is essential. These visual tools vividly depict fluctuations in key economic indicators such as GDP, unemployment rates, and inflation, illustrating the recession's profound impact on the economy. For instance, the GDP experienced a marked decline, reflecting significant contractions in economic activity and output (Garriga and Hedlund). Concurrently, unemployment rates surged as businesses curtailed operations and reduced workforce sizes in response to declining demand, further highlighting labor market volatility (Garriga and Hedlund). Inflation trends also revealed deflationary pressures, which compounded economic stagnation, underscoring the critical need for effective monetary and fiscal interventions to stabilize the economy and promote recovery (Garriga and Hedlund).</w:t>
      </w:r>
    </w:p>
    <w:p/>
    <w:p>
      <w:r>
        <w:t>From this data, it becomes evident that the Great Recession's impact was not uniformly distributed across various sectors and demographics. The housing market's decline significantly affected household consumption patterns, as demonstrated by the reduction in house prices and subsequent liquidity issues (Garriga and Hedlund). This downturn was particularly detrimental to middle and lower-income households, who faced heightened financial strain due to their proportionally larger exposure to mortgage debt (Garriga and Hedlund). Additionally, the economic contraction severely affected industries reliant on consumer spending, such as retail and manufacturing, leading to disproportionate unemployment rates in these sectors. These insights underscore the importance of targeted policy interventions to address the needs of affected demographics and sectors, emphasizing the necessity of comprehensive strategies to support economic recovery across the board.</w:t>
      </w:r>
    </w:p>
    <w:p/>
    <w:p>
      <w:r>
        <w:t>Furthermore, the Great Recession had enduring effects on public policy and consumer behavior, reshaping both spheres in significant ways. The crisis underscored the necessity for robust regulatory frameworks, leading to comprehensive policy reforms aimed at enhancing financial oversight and consumer protection (Kang et al.). These reforms were pivotal in addressing systemic vulnerabilities exposed by the recession, such as the need for increased transparency in financial markets and stricter lending standards. Additionally, consumer behavior witnessed a marked shift, characterized by increased savings rates and more cautious borrowing practices, as households became acutely aware of financial risks (Kang et al.). Empirical evidence supports these changes, indicating a sustained rise in part-time employment as firms sought operational flexibility amid economic uncertainty, which in turn influenced labor market structures and recovery dynamics.</w:t>
      </w:r>
    </w:p>
    <w:p/>
    <w:p>
      <w:pPr>
        <w:pStyle w:val="Heading2"/>
      </w:pPr>
      <w:r>
        <w:t>The Great Recession vs. Other Recessions</w:t>
      </w:r>
    </w:p>
    <w:p/>
    <w:p>
      <w:r>
        <w:t>In examining the Great Recession alongside other significant recessions, notable differences emerge in their causes, policy responses, and outcomes. The Great Depression and the Great Recession, both originating in the United States, had global ramifications; however, the latter was marked by a rapid implementation of policy interventions that helped avert a prolonged economic downturn (Bianchi). Unlike the Great Depression, where delayed policy responses exacerbated the economic decline, the timely fiscal and monetary measures during the Great Recession were pivotal in stabilizing financial markets and restoring confidence (Bianchi). Furthermore, while excessive credit supply was a significant factor in the Great Recession, speculative activities played a more prominent role during previous recessions, such as the early 2000s recession that saw heightened speculative investment in the technology sector (Griffin et al.). These comparisons highlight the significance of quick governmental responses and the different underlying economic dynamics that characterized each recession, influencing their respective trajectories and recoveries.</w:t>
      </w:r>
    </w:p>
    <w:p/>
    <w:p>
      <w:r>
        <w:t>Similarly, lessons from the Great Depression profoundly influenced the policy responses during the Great Recession, particularly in terms of timely and decisive intervention. During the Great Depression, delayed governmental action exacerbated economic decline, a mistake that policymakers were keen to avoid in 2008 (Bianchi). The swift implementation of monetary and fiscal measures during the Great Recession, including stimulus packages and bailout programs, was informed by the historical understanding that prompt intervention could stabilize financial markets and restore confidence. This approach was pivotal in averting a prolonged economic downturn, as the coordinated efforts of central banks and governments helped maintain liquidity and support key industries (Bianchi). The experience of the Great Depression thus underscored the necessity of robust policy frameworks to mitigate systemic risks and foster economic recovery during crises.</w:t>
      </w:r>
    </w:p>
    <w:p/>
    <w:p>
      <w:r>
        <w:t>In contrast, the global impact of the Great Recession revealed stark differences in the responses and recovery rates of various countries. While the United States implemented swift policy interventions that mitigated severe economic repercussions, many European economies struggled due to less aggressive measures, resulting in a slower recovery (Bianchi). The divergence in recovery trajectories can be attributed to the disparate fiscal and monetary policies adopted by these economies, with some nations enacting austerity measures that curtailed growth potential. Additionally, emerging markets experienced varied impacts, with countries like China implementing robust stimulus measures that sustained high growth rates, contrasting with other developing nations that faced more prolonged downturns (Bianchi). This global disparity underscores the importance of timely and effective policy responses in shaping recovery paths and highlights the lessons learned from the Great Recession, which continue to inform economic strategies worldwide.</w:t>
      </w:r>
    </w:p>
    <w:p/>
    <w:p>
      <w:pPr>
        <w:pStyle w:val="Heading2"/>
      </w:pPr>
      <w:r>
        <w:t>Policy Reforms Post-Recession</w:t>
      </w:r>
    </w:p>
    <w:p/>
    <w:p>
      <w:r>
        <w:t>In the wake of the Great Recession, governments worldwide implemented a series of policy reforms designed to fortify the financial system and avert future crises. Central to these reforms was the introduction of the Dodd-Frank Wall Street Reform and Consumer Protection Act in the United States, which aimed to increase transparency and accountability within financial institutions, thereby mitigating systemic risks (Costantini). This legislative framework sought to restrict speculative trading and improve oversight by establishing the Consumer Financial Protection Bureau, tasked with safeguarding consumer interests and enhancing financial literacy. Additionally, global initiatives, such as the Basel III accords, were adopted to strengthen bank capital requirements, improve risk management practices, and increase liquidity buffers to withstand financial shocks. These comprehensive reforms underscore the recognition of the need to address underlying financial fragility, particularly by tackling income inequality and enhancing regulatory frameworks to promote economic stability and resilience (Costantini).</w:t>
      </w:r>
    </w:p>
    <w:p/>
    <w:p>
      <w:r>
        <w:t>Overall, the policy reforms enacted post-Great Recession have been moderately effective in promoting financial stability and fostering economic growth. The implementation of the Dodd-Frank Act and global initiatives like Basel III aimed to mitigate systemic risks by enhancing oversight and regulatory frameworks within financial institutions (Costantini). However, while these reforms have increased transparency and accountability, challenges remain in addressing the fundamental issues of income inequality and financial fragility. The persistence of high debt-to-income ratios among lower-income households indicates that deeper structural changes are necessary to achieve sustainable economic growth (Costantini). Consequently, while policy reforms have made progress in stabilizing financial systems, further efforts are required to tackle the root causes of economic instability, particularly through policies that address income disparities and promote equitable growth.</w:t>
      </w:r>
    </w:p>
    <w:p/>
    <w:p>
      <w:pPr>
        <w:pStyle w:val="Heading2"/>
      </w:pPr>
      <w:r>
        <w:t>Conclusion</w:t>
      </w:r>
    </w:p>
    <w:p/>
    <w:p>
      <w:r>
        <w:t>The Great Recession of 2008 serves as a critical learning point in economic history due to its profound causes and wide-ranging consequences. It was precipitated by a confluence of factors, including the collapse of the housing market, unsustainable lending practices, speculative investments, and the absence of adequate regulatory oversight. These elements not only destabilized financial systems globally but also underscored the vulnerabilities inherent in unchecked economic environments. The subsequent policy reforms, notably the Dodd-Frank Act and international efforts like Basel III, have been instrumental in enhancing financial stability, although challenges such as income inequality persist. Thus, the necessity for continued vigilance in economic policy formulation is paramount, ensuring the prevention of future crises through robust regulatory frameworks and equitable growth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