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82AC5" w14:textId="77777777" w:rsidR="00E8141B" w:rsidRDefault="00000000">
      <w:pPr>
        <w:pStyle w:val="a4"/>
      </w:pPr>
      <w:r>
        <w:t>Evaluating Research Evidence for Clinical Practice</w:t>
      </w:r>
    </w:p>
    <w:p w14:paraId="5D8D9DA8" w14:textId="77777777" w:rsidR="00E8141B" w:rsidRDefault="00000000">
      <w:pPr>
        <w:pStyle w:val="2"/>
      </w:pPr>
      <w:bookmarkStart w:id="0" w:name="discussion-post"/>
      <w:r>
        <w:t>Discussion post</w:t>
      </w:r>
    </w:p>
    <w:p w14:paraId="1CE62AEC" w14:textId="77777777" w:rsidR="00E8141B" w:rsidRDefault="00000000">
      <w:pPr>
        <w:pStyle w:val="FirstParagraph"/>
      </w:pPr>
      <w:r>
        <w:t>Determining which knowledge from research studies is applicable to clinical practice is a critical skill for nurses, rooted in their ability to evaluate evidence effectively. Critical thinking plays a pivotal role in this process, enabling nurses to discern the credibility and reliability of research sources. According to Wronikowska and Malycha, the use of usability metrics can significantly aid nurses in assessing electronic healthcare records, thereby facilitating informed clinical decision-making (Wronikowska et al., 2021). This structured evaluation ensures that new knowledge incorporated into practice is both credible and clinically relevant. By employing usability metrics, nurses can critically assess the applicability of research findings to specific clinical settings, ensuring that the information is not only reliable but also directly beneficial to patient care.</w:t>
      </w:r>
    </w:p>
    <w:p w14:paraId="450960FF" w14:textId="77777777" w:rsidR="00E8141B" w:rsidRDefault="00000000">
      <w:pPr>
        <w:pStyle w:val="a0"/>
      </w:pPr>
      <w:r>
        <w:t>The integration of research-based evidence into nursing practice is heavily influenced by the credibility and clinical significance of the findings. These factors are crucial for evidence-based practice (EBP) as they directly impact patient outcomes. Pitsillidou et al. highlight that nurses' perceptions of credibility can significantly affect their willingness to adopt new practices, thus influencing the success of EBP implementation (Pitsillidou et al., 2021). Furthermore, statistical tools play a vital role in evaluating the clinical significance of research findings, as noted by Kim et al., ensuring that the evidence is not only credible but also meaningful in a clinical context (Kim et al., 2020). This discussion opens the floor to explore how different healthcare settings might impact the adoption of EBP and invites insights on overcoming barriers to effective implementation.</w:t>
      </w:r>
    </w:p>
    <w:sectPr w:rsidR="00E8141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4FC7E" w14:textId="77777777" w:rsidR="00ED0AA0" w:rsidRDefault="00ED0AA0">
      <w:pPr>
        <w:spacing w:line="240" w:lineRule="auto"/>
      </w:pPr>
      <w:r>
        <w:separator/>
      </w:r>
    </w:p>
  </w:endnote>
  <w:endnote w:type="continuationSeparator" w:id="0">
    <w:p w14:paraId="2B84737C" w14:textId="77777777" w:rsidR="00ED0AA0" w:rsidRDefault="00ED0A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F6758" w14:textId="77777777" w:rsidR="00ED0AA0" w:rsidRDefault="00ED0AA0">
      <w:r>
        <w:separator/>
      </w:r>
    </w:p>
  </w:footnote>
  <w:footnote w:type="continuationSeparator" w:id="0">
    <w:p w14:paraId="582BA5EB" w14:textId="77777777" w:rsidR="00ED0AA0" w:rsidRDefault="00ED0A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12715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8141B"/>
    <w:rsid w:val="00142B65"/>
    <w:rsid w:val="00E8141B"/>
    <w:rsid w:val="00ED0AA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B35CA"/>
  <w15:docId w15:val="{5FAE1F41-F5A8-4734-9698-FC94FAAE6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424</Words>
  <Characters>2420</Characters>
  <Application>Microsoft Office Word</Application>
  <DocSecurity>0</DocSecurity>
  <Lines>20</Lines>
  <Paragraphs>5</Paragraphs>
  <ScaleCrop>false</ScaleCrop>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Research Evidence for Clinical Practice</dc:title>
  <dc:creator/>
  <cp:keywords/>
  <cp:lastModifiedBy>Денис Козырь</cp:lastModifiedBy>
  <cp:revision>2</cp:revision>
  <dcterms:created xsi:type="dcterms:W3CDTF">2025-02-03T10:13:00Z</dcterms:created>
  <dcterms:modified xsi:type="dcterms:W3CDTF">2025-02-03T10:14:00Z</dcterms:modified>
  <dc:language>en</dc:language>
</cp:coreProperties>
</file>