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Strategic Evaluation of C&amp;KM: Cost Leadership vs. Product Differentiation</w:t>
      </w:r>
    </w:p>
    <w:p>
      <w:r>
        <w:t>Introduction</w:t>
      </w:r>
    </w:p>
    <w:p/>
    <w:p>
      <w:r>
        <w:t>The strategic evaluation of C&amp;KM centers on the critical decision between pursuing cost leadership and product differentiation. C&amp;KM currently manufactures the Robo2000, a basic and affordable robotic vacuum, which suggests a tilt towards cost leadership. However, the production inefficiencies and the resulting high rework costs challenge the sustainability of this strategy. Improving product quality while simultaneously reducing costs has become imperative for C&amp;KM to remain competitive and enhance its market position. This strategic analysis will explore how C&amp;KM can refine its approach by optimizing processes and investing in worker training, thereby aligning its operations with its strategic goals.</w:t>
      </w:r>
    </w:p>
    <w:p/>
    <w:p>
      <w:r>
        <w:t>Current Strategy Analysis of C&amp;KM</w:t>
      </w:r>
    </w:p>
    <w:p/>
    <w:p>
      <w:r>
        <w:t>C&amp;KM's current strategy appears to emphasize cost leadership, primarily due to the production of the Robo2000, a basic and low-cost robotic vacuum. This approach aims to attract price-sensitive consumers, yet the associated production challenges and high rework costs suggest that the strategy may not be effectively executed (Ref-f361053). To address these inefficiencies, integrating AI into strategic decision-making could provide substantial benefits. For instance, AI can analyze market trends and consumer behavior, informing C&amp;KM on how to maintain cost leadership while improving product quality (Ref-f361053). Moreover, leveraging data analytics can pinpoint inefficiencies in production processes, enabling targeted improvements that align with the overall strategy of cost reduction and quality enhancement (Ref-f361053).</w:t>
      </w:r>
    </w:p>
    <w:p/>
    <w:p>
      <w:r>
        <w:t>Furthermore, C&amp;KM's strategic choice to focus on cost leadership through the Robo2000 significantly influences its market positioning and competitive advantage. By targeting price-sensitive consumers, C&amp;KM can potentially capture a substantial market share; however, the company's existing production issues undermine this advantage. High rework costs not only erode profit margins but also impact product availability and customer satisfaction, which are crucial for maintaining a competitive edge. To enhance its market position, integrating AI-driven insights can optimize resource allocation and improve product positioning, thereby addressing inefficiencies and enhancing product quality (Ref-s606200). Ultimately, a strategic shift towards leveraging AI and data analytics will allow C&amp;KM to refine its cost leadership strategy while simultaneously fortifying its competitive standing against rivals like Stone Manufacturing, known for their quality offerings (Ref-s606200).</w:t>
      </w:r>
    </w:p>
    <w:p/>
    <w:p>
      <w:r>
        <w:t>Stone Manufacturing's Strategic Approach</w:t>
      </w:r>
    </w:p>
    <w:p/>
    <w:p>
      <w:r>
        <w:t>Stone Manufacturing exemplifies a strategic focus on product differentiation, characterized by its emphasis on quality, despite the higher costs associated with its products. This approach contrasts with C&amp;KM's cost leadership strategy, as Stone Manufacturing prioritizes superior materials and advanced manufacturing techniques to enhance product quality and durability. The company's reputation for quality is bolstered by its adoption of Industry 4.0 technologies, which facilitate real-time data collection and analysis, ensuring consistent quality control and process optimization (Ref-u418791). By leveraging these technologies, Stone Manufacturing not only sustains its market position but also meets consumer expectations for high-quality products, justifying the premium price of its offerings (Ref-u418791). This strategic focus on differentiation allows Stone Manufacturing to carve out a niche in the competitive landscape, appealing to consumers who prioritize quality over cost, thereby securing a distinct competitive advantage.</w:t>
      </w:r>
    </w:p>
    <w:p/>
    <w:p>
      <w:r>
        <w:t>Additionally, Stone Manufacturing's strategic emphasis on product differentiation significantly enhances its competitive edge by appealing to a segment of the market that values quality over price. By integrating Industry 4.0 technologies, Stone Manufacturing not only ensures superior product quality but also achieves operational efficiencies that further solidify its market perception as a leader in quality (Ref-s825060). This technological adoption allows the company to maintain stringent quality control and optimize production processes, which are crucial for sustaining its competitive advantage. Consequently, Stone Manufacturing's reputation for high-quality products enables it to justify premium pricing, thus attracting customers who are willing to pay more for superior performance. The strategic focus on differentiation through advanced technologies and quality enhancements positions Stone Manufacturing as a formidable competitor in the market, setting a high standard for rivals and reinforcing its brand's perception among consumers (Ref-s825060).</w:t>
      </w:r>
    </w:p>
    <w:p/>
    <w:p>
      <w:r>
        <w:t>Strategy Development for C&amp;KM</w:t>
      </w:r>
    </w:p>
    <w:p/>
    <w:p>
      <w:r>
        <w:t>To enhance product quality and reduce costs, C&amp;KM should consider implementing a strategy focused on process optimization and comprehensive worker training. The integration of intelligent manufacturing technologies, such as digital twins and smart sensors, can significantly improve production efficiency by simulating manufacturing processes and monitoring equipment status (Ref-u491647). This approach allows C&amp;KM to identify and rectify inefficiencies swiftly, directly contributing to cost savings and quality enhancements. Furthermore, machine learning applications can provide predictive insights for maintenance and quality control, thus optimizing resource allocation and minimizing production disruptions (Ref-u491647). By adopting these advanced technologies and investing in workforce development, C&amp;KM can establish a robust framework that not only supports its cost leadership strategy but also elevates the overall quality of its products, ensuring a sustainable competitive advantage in the market.</w:t>
      </w:r>
    </w:p>
    <w:p/>
    <w:p>
      <w:r>
        <w:t>Moreover, process improvements at C&amp;KM can play a crucial role in reducing rework costs and enhancing operational efficiency. By implementing digital twin technology, C&amp;KM can simulate and analyze production processes to identify inefficiencies and optimize equipment performance, which directly addresses the root causes of rework (Ref-f250134). This technology provides real-time insights into equipment status and process flows, enabling proactive maintenance and error compensation, thus minimizing disruptions and costly rework (Ref-f250134). Additionally, integrating intelligent manufacturing equipment, such as CNC machine tools and industrial robots, can further streamline operations and enhance machining accuracy, leading to higher productivity and lower production costs (Ref-f250134). Consequently, these advancements not only contribute to cost savings but also improve product quality, reinforcing C&amp;KM's competitive position in the market and facilitating its strategic objectives of maintaining cost leadership while enhancing product differentiation through quality improvements.</w:t>
      </w:r>
    </w:p>
    <w:p/>
    <w:p>
      <w:r>
        <w:t>In addition, worker training is pivotal in elevating quality standards and operational effectiveness at C&amp;KM. Training programs focused on advanced manufacturing techniques can empower employees to utilize intelligent technologies like digital twins and smart sensors effectively. These programs can facilitate the understanding and application of machine learning insights, allowing workers to anticipate and address production challenges proactively (Ref-f375515). As workers become adept at employing data-driven strategies, they can contribute to reducing production errors and enhancing equipment utilization, leading to improved product quality and reduced costs. Ultimately, by investing in comprehensive worker training, C&amp;KM can create a skilled workforce capable of maintaining its cost leadership strategy while simultaneously achieving higher quality standards, aligning with strategic objectives to remain competitive in the market.</w:t>
      </w:r>
    </w:p>
    <w:p/>
    <w:p>
      <w:r>
        <w:t xml:space="preserve">Balanced Scorecard Criteria for C&amp;KM  </w:t>
      </w:r>
    </w:p>
    <w:p/>
    <w:p>
      <w:r>
        <w:t>To effectively address the financial perspective within C&amp;KM's balanced scorecard, it is essential to establish criteria that focus on cost reduction and revenue growth targets. Implementing key performance indicators (KPIs) aligned with Industry 4.0 principles can provide the necessary framework for achieving these financial objectives (Brown and Garcia). Cost reduction initiatives should include the integration of smart manufacturing technologies, such as IoT and AI, which can optimize resource allocation and minimize inefficiencies in production processes. Additionally, revenue growth can be pursued by enhancing product quality through continuous process improvements, thereby increasing customer satisfaction and market share. By adopting a balanced scorecard approach that incorporates these financial metrics, C&amp;KM will be better positioned to align its operational strategies with overarching business goals, ultimately leading to improved financial performance and competitive advantage in the market (Brown and Garcia).</w:t>
      </w:r>
    </w:p>
    <w:p/>
    <w:p>
      <w:r>
        <w:t>Similarly, the customer perspective within C&amp;KM's balanced scorecard should emphasize enhancing customer satisfaction and expanding market share. This can be achieved by implementing key performance indicators (KPIs) that track customer feedback and engagement, utilizing advanced technologies such as IoT and AI for real-time data collection and analysis (Ref-s373905). By gaining insights into customer preferences and behavior, C&amp;KM can tailor its products and services to better meet market demands, thereby improving customer satisfaction. Additionally, strategies to increase market share should focus on expanding product accessibility and enhancing brand perception through quality improvements and effective marketing initiatives. These efforts, supported by the balanced scorecard framework, will enable C&amp;KM to align its customer-centric strategies with its overall business objectives, fostering a sustainable competitive advantage in the dynamic market landscape (Ref-s373905).</w:t>
      </w:r>
    </w:p>
    <w:p/>
    <w:p>
      <w:r>
        <w:t>Likewise, the internal business processes perspective of C&amp;KM's balanced scorecard should prioritize enhancing process efficiency and implementing rigorous quality control measures. To achieve this, integrating digital twin technology can provide real-time simulations and monitoring of production processes, enabling the identification and rectification of inefficiencies (Ref-u289928). This approach not only facilitates proactive maintenance and minimizes downtime but also optimizes resource allocation, ensuring that production processes are efficient and cost-effective. Additionally, incorporating advanced intelligent manufacturing equipment, such as CNC machine tools and industrial robots, can aid in maintaining high machining accuracy and reducing errors, thereby reinforcing quality control (Ref-u289928). By focusing on these strategic improvements in internal processes, C&amp;KM can ensure that its operations are aligned with its strategic objectives of cost leadership and quality enhancement, ultimately supporting the company's competitive advantage in the market (Ref-u289928).</w:t>
      </w:r>
    </w:p>
    <w:p/>
    <w:p>
      <w:r>
        <w:t>Furthermore, establishing criteria for the learning and growth perspective of C&amp;KM's balanced scorecard is pivotal to fostering employee development and innovation. By implementing training programs that focus on advanced manufacturing techniques and digital technologies, C&amp;KM can empower its workforce to utilize new tools effectively, thereby enhancing operational efficiency and innovation capabilities. Integrating performance indicators that measure employee skill enhancement and innovation rates will ensure that the workforce remains agile and responsive to market demands (Ref-s898831). Additionally, fostering a culture of continuous learning through workshops and collaboration with technology partners can stimulate creativity and problem-solving skills among employees. These strategic initiatives not only support C&amp;KM's goals of cost reduction and quality improvement but also align with the overarching objectives of maintaining a competitive edge in a rapidly evolving industry (Ref-s898831).</w:t>
      </w:r>
    </w:p>
    <w:p/>
    <w:p>
      <w:r>
        <w:t xml:space="preserve">Implementation Challenges and Solutions  </w:t>
      </w:r>
    </w:p>
    <w:p/>
    <w:p>
      <w:r>
        <w:t>Implementing the proposed strategies and balanced scorecard for C&amp;KM may encounter several challenges, particularly in aligning new technologies with existing processes. One significant challenge is the integration of advanced technologies, such as digital twins and IoT, which may require substantial upfront investment and could face resistance from employees unfamiliar with these tools (Ref-f732504). To overcome this, C&amp;KM can implement comprehensive training programs to facilitate a smoother transition, ensuring that all employees are equipped with the necessary skills to utilize these technologies effectively. Additionally, the complexity of coordinating multiple strategic initiatives simultaneously might strain managerial oversight and resource allocation. To address this, C&amp;KM can prioritize strategic initiatives based on their potential impact and feasibility, employing a phased implementation approach that ensures gradual integration while minimizing disruption to current operations (Ref-f732504).</w:t>
      </w:r>
    </w:p>
    <w:p/>
    <w:p>
      <w:r>
        <w:t>Therefore, continuous evaluation and adaptation are crucial for C&amp;KM to maintain strategic alignment and achieve its organizational goals effectively. As the implementation of Industry 4.0 technologies becomes more prevalent, C&amp;KM must regularly assess the appropriateness and impact of these technologies on its operations and strategic objectives (Johnson 45). Continuous evaluation allows the company to identify areas where its strategic goals may diverge from operational practices, thus enabling timely corrective actions. Moreover, by fostering a culture of adaptation, C&amp;KM can remain agile and responsive to market changes, ensuring that its cost leadership strategy remains sustainable in the face of evolving industry dynamics. This approach not only supports the company's quest for quality improvement but also enhances its competitive advantage by facilitating a more efficient and sustainable production environment (Johnson 45).</w:t>
      </w:r>
    </w:p>
    <w:p/>
    <w:p>
      <w:r>
        <w:t>Conclusion</w:t>
      </w:r>
    </w:p>
    <w:p/>
    <w:p>
      <w:r>
        <w:t>In summary, the strategic evaluation of C&amp;KM underscores the necessity of adopting a balanced approach that simultaneously addresses quality improvement and cost reduction. By focusing on process optimization and advanced worker training, C&amp;KM can tackle production inefficiencies and enhance product quality, thereby strengthening its market position. The implementation of a balanced scorecard plays a crucial role in this strategic endeavor, providing a comprehensive framework to align financial, customer, internal processes, and learning and growth perspectives with organizational goals. This alignment ensures that C&amp;KM not only reinforces its cost leadership strategy but also enhances product differentiation through quality improvements. Ultimately, a well-executed balanced scorecard will facilitate C&amp;KM's journey toward achieving sustainable competitive advantage in the dynamic market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