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Biopsychosocial Spiritual Assessment: Components and Purpose</w:t>
      </w:r>
    </w:p>
    <w:p>
      <w:r>
        <w:t>Introduction</w:t>
      </w:r>
    </w:p>
    <w:p>
      <w:r>
        <w:t>The biopsychosocial spiritual assessment is a comprehensive framework used to evaluate an individual's overall health by considering multiple interrelated factors. This approach acknowledges that biological, psychological, social, and spiritual dimensions collectively influence well-being and health outcomes. By integrating these diverse components, the assessment allows for a more holistic understanding of the individual's condition, moving beyond the limitations of traditional medical models that focus solely on the physical aspects. It aims to identify and address the wide array of factors that contribute to both physical and mental health, ultimately fostering more personalized and effective care. This comprehensive methodology underscores the importance of considering the whole person, rather than isolated symptoms, in the pursuit of improved health and well-being.</w:t>
      </w:r>
    </w:p>
    <w:p>
      <w:r>
        <w:t>Components of the Assessment</w:t>
      </w:r>
    </w:p>
    <w:p>
      <w:r>
        <w:t>The biological component of the biopsychosocial spiritual assessment focuses on evaluating physical health factors that contribute to an individual's overall well-being. This includes examining medical history, current health conditions, genetic predispositions, and physiological markers such as blood pressure and cholesterol levels. By understanding these physical aspects, healthcare professionals can better identify potential health risks and develop personalized treatment plans that address the individual's unique biological needs. Additionally, the integration of biological and religious or spiritual factors has been shown to influence health outcomes, suggesting that these dimensions can interact and enhance the effectiveness of care (Ref-s824024). This comprehensive evaluation underscores the necessity of considering biological factors within the broader context of the biopsychosocial spiritual framework, ensuring a more complete picture of health that goes beyond traditional medical assessments.</w:t>
      </w:r>
    </w:p>
    <w:p>
      <w:r>
        <w:t>The psychological component of the biopsychosocial spiritual assessment delves into evaluating mental health and emotional well-being, which are crucial for a comprehensive understanding of an individual's health. This aspect considers various psychological factors such as cognitive functions, emotional states, coping mechanisms, and stress levels, providing insight into how these elements affect overall well-being. Through this assessment, practitioners aim to identify psychological distress, mental health disorders, and emotional challenges that may impact the individual's health outcomes. Furthermore, the exploration of psychological factors is often intertwined with spiritual and religious dimensions, as these can influence mental health perspectives and coping strategies, thereby enhancing the overall therapeutic process (Pearse et al., 2001). By integrating psychological evaluations into the biopsychosocial spiritual framework, healthcare professionals can devise more effective and individualized care plans that address the multifaceted nature of mental health and its interplay with other health domains.</w:t>
      </w:r>
    </w:p>
    <w:p>
      <w:r>
        <w:t>Social relationships and support systems are integral components of the biopsychosocial spiritual assessment, as they play a crucial role in an individual's health and well-being. This aspect of the assessment evaluates the quality and nature of an individual's social interactions, including family dynamics, friendships, and community ties. By examining these social factors, healthcare professionals can identify potential sources of stress or support that may impact the individual's overall health outcomes. Social support has been shown to influence mental health and coping strategies, highlighting its importance in the therapeutic process (Nguyen 59–60). Incorporating social evaluations into the biopsychosocial spiritual framework allows for a more comprehensive understanding of how interpersonal relationships affect health, facilitating the development of personalized care plans that address both social and psychological needs.</w:t>
      </w:r>
    </w:p>
    <w:p>
      <w:r>
        <w:t>Conclusion</w:t>
      </w:r>
    </w:p>
    <w:p>
      <w:r>
        <w:t>The biopsychosocial spiritual assessment serves as a comprehensive tool for understanding an individual's health by integrating biological, psychological, social, and spiritual dimensions. This multidimensional approach allows healthcare professionals to evaluate how these interconnected factors influence overall well-being, providing a holistic view that surpasses traditional medical assessments. By considering the complex interplay between physical health, mental states, social relationships, and spiritual beliefs, the assessment facilitates the identification of diverse influences on health outcomes. This framework not only enhances the ability to tailor personalized care plans but also emphasizes the importance of addressing the whole person rather than isolated symptoms. Ultimately, the biopsychosocial spiritual assessment underscores the necessity of a thorough understanding of all aspects of health to promote more effective and individualized healthcare.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