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rId23.svg" ContentType="image/svg+xml;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the</w:t>
      </w:r>
      <w:r>
        <w:t xml:space="preserve"> </w:t>
      </w:r>
      <w:r>
        <w:t xml:space="preserve">Theories</w:t>
      </w:r>
      <w:r>
        <w:t xml:space="preserve"> </w:t>
      </w:r>
      <w:r>
        <w:t xml:space="preserve">of</w:t>
      </w:r>
      <w:r>
        <w:t xml:space="preserve"> </w:t>
      </w:r>
      <w:r>
        <w:t xml:space="preserve">Intelligent</w:t>
      </w:r>
      <w:r>
        <w:t xml:space="preserve"> </w:t>
      </w:r>
      <w:r>
        <w:t xml:space="preserve">Design</w:t>
      </w:r>
      <w:r>
        <w:t xml:space="preserve"> </w:t>
      </w:r>
      <w:r>
        <w:t xml:space="preserve">and</w:t>
      </w:r>
      <w:r>
        <w:t xml:space="preserve"> </w:t>
      </w:r>
      <w:r>
        <w:t xml:space="preserve">Macroevolution</w:t>
      </w:r>
    </w:p>
    <w:bookmarkStart w:id="20" w:name="introduction"/>
    <w:p>
      <w:pPr>
        <w:pStyle w:val="Heading2"/>
      </w:pPr>
      <w:r>
        <w:t xml:space="preserve">Introduction</w:t>
      </w:r>
    </w:p>
    <w:p>
      <w:pPr>
        <w:pStyle w:val="FirstParagraph"/>
      </w:pPr>
      <w:r>
        <w:t xml:space="preserve">The debate between Intelligent Design and macroevolution represents a pivotal discourse in both scientific and philosophical arenas. This ongoing discussion centers on the origins and development of life, with each theory offering distinct perspectives and methodologies. Intelligent Design posits that certain features of the universe and living organisms are best explained by an intelligent cause, rather than an undirected process such as natural selection. In contrast, macroevolution describes the process of evolutionary change at or above the level of species, driven by mechanisms like mutation, genetic drift, and selection over extended timeframes. The significance of this debate lies in its implications for scientific inquiry, educational curricula, and broader philosophical interpretations of human existence, challenging the boundaries of science and belief systems.</w:t>
      </w:r>
    </w:p>
    <w:bookmarkEnd w:id="20"/>
    <w:bookmarkStart w:id="21" w:name="definitions-and-context"/>
    <w:p>
      <w:pPr>
        <w:pStyle w:val="Heading2"/>
      </w:pPr>
      <w:r>
        <w:t xml:space="preserve">Definitions and Context</w:t>
      </w:r>
    </w:p>
    <w:p>
      <w:pPr>
        <w:pStyle w:val="FirstParagraph"/>
      </w:pPr>
      <w:r>
        <w:t xml:space="preserve">Intelligent Design (ID) is a theory that suggests certain aspects of the universe and life forms are best explained by an intelligent cause, rather than random processes. This perspective challenges the traditional scientific categorization as it often intersects with philosophical and theological domains. On the other hand, macroevolution refers to large-scale evolutionary changes that occur over geologic time, often resulting in the emergence of new species and driven by mechanisms like mutation and selection</w:t>
      </w:r>
      <w:r>
        <w:t xml:space="preserve"> </w:t>
      </w:r>
      <w:r>
        <w:t xml:space="preserve">(Mouret, 2020)</w:t>
      </w:r>
      <w:r>
        <w:t xml:space="preserve">. Scientific categorization places macroevolution within the realm of biology, as it is based on empirical evidence and testable hypotheses</w:t>
      </w:r>
      <w:r>
        <w:t xml:space="preserve"> </w:t>
      </w:r>
      <w:r>
        <w:t xml:space="preserve">(Smart, 2019)</w:t>
      </w:r>
      <w:r>
        <w:t xml:space="preserve">. The concept of proof in scientific theories involves the accumulation of evidence that supports or refutes a hypothesis, recognizing that absolute proof is elusive due to the ever-evolving nature of scientific understanding.</w:t>
      </w:r>
    </w:p>
    <w:bookmarkEnd w:id="21"/>
    <w:bookmarkStart w:id="22" w:name="conclusion"/>
    <w:p>
      <w:pPr>
        <w:pStyle w:val="Heading2"/>
      </w:pPr>
      <w:r>
        <w:t xml:space="preserve">Conclusion</w:t>
      </w:r>
    </w:p>
    <w:p>
      <w:pPr>
        <w:pStyle w:val="FirstParagraph"/>
      </w:pPr>
      <w:r>
        <w:t xml:space="preserve">In comparing Intelligent Design and macroevolution, it is evident that each theory provides a distinct framework for understanding the complexity of life. Intelligent Design offers an explanation rooted in the notion of purposeful creation, appealing to those who perceive an inherent order and purpose in the universe. Macroevolution, conversely, is grounded in empirical evidence and testable scientific hypotheses, presenting a naturalistic account of life's development over extended periods. Yet, the concept of scientific proof remains a critical factor in evaluating these theories; while macroevolution is supported by a substantial body of evidence, Intelligent Design challenges the interpretative boundaries of scientific inquiry. Ultimately, Intelligent Design is often regarded as a better explanation for those who prioritize a teleological perspective, addressing the philosophical and existential questions that science alone struggles to answer, thereby enriching the dialogue between science and belief.</w:t>
      </w:r>
    </w:p>
    <w:bookmarkEnd w:id="22"/>
    <w:bookmarkStart w:id="26" w:name="references"/>
    <w:bookmarkEnd w:id="26"/>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image" Target="media/rId2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the Theories of Intelligent Design and Macroevolution</dc:title>
  <dc:creator/>
  <dc:language>en</dc:language>
  <cp:keywords/>
  <dcterms:created xsi:type="dcterms:W3CDTF">2025-02-03T16:22:50Z</dcterms:created>
  <dcterms:modified xsi:type="dcterms:W3CDTF">2025-02-03T16:22:50Z</dcterms:modified>
</cp:coreProperties>
</file>

<file path=docProps/custom.xml><?xml version="1.0" encoding="utf-8"?>
<Properties xmlns="http://schemas.openxmlformats.org/officeDocument/2006/custom-properties" xmlns:vt="http://schemas.openxmlformats.org/officeDocument/2006/docPropsVTypes"/>
</file>