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CCC05" w14:textId="77777777" w:rsidR="00011D99" w:rsidRDefault="00000000">
      <w:pPr>
        <w:pStyle w:val="a4"/>
      </w:pPr>
      <w:r>
        <w:t>Optimal Sensor Placement in Structural Health Monitoring: A Genetic Algorithm Approach</w:t>
      </w:r>
    </w:p>
    <w:p w14:paraId="50CBB1E9" w14:textId="77777777" w:rsidR="00011D99" w:rsidRDefault="00000000">
      <w:pPr>
        <w:pStyle w:val="2"/>
      </w:pPr>
      <w:bookmarkStart w:id="0" w:name="introduction"/>
      <w:r>
        <w:t>Introduction</w:t>
      </w:r>
    </w:p>
    <w:p w14:paraId="3175062C" w14:textId="77777777" w:rsidR="00011D99" w:rsidRDefault="00000000">
      <w:pPr>
        <w:pStyle w:val="FirstParagraph"/>
      </w:pPr>
      <w:r>
        <w:t>Structural modal parameter identification is a critical component in the assessment of the dynamic characteristics of structures, utilizing measured dynamic data to evaluate properties such as natural frequencies, mode shapes, and damping ratios. These parameters are essential for understanding how structures respond to dynamic loads, making accurate identification crucial for ensuring structural integrity and safety. The optimal placement of sensors is a pressing challenge in structural health monitoring, as strategically positioned sensors can significantly enhance the accuracy of modal parameter identification. Various optimization methods have been explored to address this problem, focusing on positioning sensors in a manner that maximizes data quality while minimizing costs. Among these, genetic algorithms have emerged as a promising approach due to their ability to efficiently navigate complex solution spaces, offering a robust framework for solving the optimal sensor placement problem.</w:t>
      </w:r>
    </w:p>
    <w:p w14:paraId="717A873F" w14:textId="77777777" w:rsidR="00011D99" w:rsidRDefault="00000000">
      <w:pPr>
        <w:pStyle w:val="2"/>
      </w:pPr>
      <w:bookmarkStart w:id="1" w:name="basic-theory"/>
      <w:bookmarkEnd w:id="0"/>
      <w:r>
        <w:t>Basic Theory</w:t>
      </w:r>
    </w:p>
    <w:p w14:paraId="04A35DBF" w14:textId="77777777" w:rsidR="00011D99" w:rsidRDefault="00000000">
      <w:pPr>
        <w:pStyle w:val="FirstParagraph"/>
      </w:pPr>
      <w:r>
        <w:t xml:space="preserve">The genetic algorithm is a powerful method for addressing the optimal sensor placement problem in structural health monitoring. This algorithm simulates the process of natural selection, where potential solutions evolve over successive iterations to find optimal configurations. Its application is relevant due to its ability to efficiently search through vast solution spaces, making it particularly suitable for complex optimization problems such as sensor placement (Ostachowicz et al., 2019). The genetic algorithm begins with a population of candidate solutions, each representing a possible sensor configuration. Over time, these candidates are evaluated and refined through genetic operations, including selection, crossover, </w:t>
      </w:r>
      <w:r>
        <w:lastRenderedPageBreak/>
        <w:t>and mutation, which collectively improve the quality of solutions and enhance the likelihood of identifying the most effective sensor placements (Hanh et al., 2019).</w:t>
      </w:r>
    </w:p>
    <w:p w14:paraId="0A50248F" w14:textId="77777777" w:rsidR="00011D99" w:rsidRDefault="00000000">
      <w:pPr>
        <w:pStyle w:val="a0"/>
      </w:pPr>
      <w:r>
        <w:t>The fitness function is a critical component in the genetic algorithm for optimal sensor placement, serving to evaluate the effectiveness of potential sensor configurations. It quantifies the quality of each candidate solution by assessing how well it achieves the desired objectives, such as maximizing coverage or minimizing redundancy in sensor networks (Tan &amp; Zhang, 2020). In the context of structural health monitoring, the fitness function typically incorporates parameters like modal assurance criteria, which reflect the accuracy of modal parameter identification from the measured data. By assigning a fitness score to each configuration, the algorithm can prioritize and select those solutions that offer the most promising balance between accurate data acquisition and cost-effectiveness. This evaluation process is essential to guiding the evolutionary operations of the genetic algorithm, ensuring that the search for optimal sensor placements is both directed and efficient in its pursuit of high-quality solutions.</w:t>
      </w:r>
    </w:p>
    <w:p w14:paraId="3F972FF5" w14:textId="77777777" w:rsidR="00011D99" w:rsidRDefault="00000000">
      <w:pPr>
        <w:pStyle w:val="a0"/>
      </w:pPr>
      <w:r>
        <w:t>In the genetic algorithm framework for optimal sensor placement, the coding system plays a fundamental role in representing potential solutions. Typically, solutions are encoded as binary strings or sequences, where each bit or element corresponds to the presence or absence of a sensor at a specific location. This binary representation enables efficient manipulation and evaluation of candidate solutions, facilitating the algorithm's search process (Canali &amp; Lancellotti, 2019). The length of the binary string is determined by the number of possible sensor positions, allowing for a diverse range of configurations to be considered. This encoding method not only simplifies the genetic operations, such as crossover and mutation, but also enhances the algorithm's capacity to explore the solution space comprehensively, thereby increasing the likelihood of identifying optimal sensor arrangements (Hou et al., 2019).</w:t>
      </w:r>
    </w:p>
    <w:p w14:paraId="261791B6" w14:textId="77777777" w:rsidR="00011D99" w:rsidRDefault="00000000">
      <w:pPr>
        <w:pStyle w:val="a0"/>
      </w:pPr>
      <w:r>
        <w:lastRenderedPageBreak/>
        <w:t>Genetic operations form the core mechanisms by which a genetic algorithm effectively explores the solution space to identify optimal sensor placements. The selection process is pivotal in this context, as it determines which candidate solutions are retained for further exploration based on their fitness scores, thereby promoting the survival of the most promising configurations (Hanh et al., 2019). Crossover, another critical operation, involves the combination of two parent solutions to produce offspring that inherit features from both, allowing for the generation of new sensor configurations that may possess superior characteristics. Mutation introduces random alterations to the candidate solutions, ensuring diversity within the population and preventing premature convergence on suboptimal solutions (Canali &amp; Lancellotti, 2019). Together, these operations enable the genetic algorithm to iteratively refine sensor placements, enhancing its ability to discover configurations that balance data accuracy with economic considerations.</w:t>
      </w:r>
    </w:p>
    <w:p w14:paraId="713DC66F" w14:textId="77777777" w:rsidR="00011D99" w:rsidRDefault="00000000">
      <w:pPr>
        <w:pStyle w:val="a0"/>
      </w:pPr>
      <w:r>
        <w:t>The application of genetic algorithms in sensor placement has demonstrated substantial effectiveness across various studies. For instance, a genetic algorithm was employed to optimize sensor placement for damage detection, where it successfully identified damage locations by using modal data derived from optimal sensor configurations (Hou et al., 2019). In another study, the genetic algorithm was utilized to maximize area coverage in wireless sensor networks, proving its capability to efficiently navigate complex solution spaces (Hanh et al., 2019). These examples underscore the algorithm's potential in achieving high-quality sensor placements that meet specific monitoring objectives. By leveraging genetic operations, these algorithms enhance sensor network performance, ensuring both economic feasibility and data accuracy in structural health monitoring.</w:t>
      </w:r>
    </w:p>
    <w:p w14:paraId="69F28FED" w14:textId="77777777" w:rsidR="00011D99" w:rsidRDefault="00000000">
      <w:pPr>
        <w:pStyle w:val="2"/>
      </w:pPr>
      <w:bookmarkStart w:id="2" w:name="numerical-example"/>
      <w:bookmarkEnd w:id="1"/>
      <w:r>
        <w:lastRenderedPageBreak/>
        <w:t>Numerical Example</w:t>
      </w:r>
    </w:p>
    <w:p w14:paraId="19885DD4" w14:textId="77777777" w:rsidR="00011D99" w:rsidRDefault="00000000">
      <w:pPr>
        <w:pStyle w:val="FirstParagraph"/>
      </w:pPr>
      <w:r>
        <w:t>To illustrate the application of the genetic algorithm for optimal sensor placement, an analytical model has been developed. This model simulates a simplified structural system subjected to dynamic loads, allowing for the investigation of sensor configurations that enhance modal parameter identification. Key features of the model include a finite element representation of the structure, where potential sensor locations are predefined at critical nodes to capture essential dynamic responses. The model incorporates realistic constraints such as sensor cost and installation limitations, ensuring that the optimization process remains applicable to practical scenarios (Tan &amp; Zhang, 2020). By employing this analytical framework, the model serves as a basis for evaluating the effectiveness of different sensor arrangements in improving the accuracy and efficiency of structural health monitoring.</w:t>
      </w:r>
    </w:p>
    <w:p w14:paraId="1F84429E" w14:textId="77777777" w:rsidR="00011D99" w:rsidRDefault="00000000">
      <w:pPr>
        <w:pStyle w:val="a0"/>
      </w:pPr>
      <w:r>
        <w:t>The numerical example employs a simplified structural framework to evaluate the effectiveness of sensor placement strategies. The model is constructed using a finite element analysis, with nodes representing potential sensor locations to capture dynamic responses (Tan &amp; Zhang, 2020). Parameters such as boundary conditions, material properties, and load characteristics are carefully selected to mimic real-world scenarios, ensuring that the model remains practical and applicable. The choice of parameters is guided by the need to balance computational efficiency with the accuracy of modal parameter identification, allowing the genetic algorithm to operate effectively within these constraints. By grounding the setup in realistic conditions, the model provides a robust platform for assessing the performance of various sensor configurations, highlighting the potential for improvements in structural health monitoring practices (Hanh et al., 2019).</w:t>
      </w:r>
    </w:p>
    <w:p w14:paraId="2FFC6E82" w14:textId="77777777" w:rsidR="00011D99" w:rsidRDefault="00000000">
      <w:pPr>
        <w:pStyle w:val="a0"/>
      </w:pPr>
      <w:r>
        <w:lastRenderedPageBreak/>
        <w:t>The optimization results from the analytical model reveal several key insights into the optimal sensor placements for effective structural health monitoring. Utilizing the genetic algorithm, the model identified a configuration that maximizes data quality while adhering to cost constraints. The optimal placements are strategically distributed across critical nodes, ensuring comprehensive coverage and accurate dynamic response capture. This configuration significantly enhances modal parameter identification, as evidenced by improved modal assurance criteria scores, which reflect the precision of data captured by the strategically placed sensors. The findings underscore the genetic algorithm's capacity to navigate complex solution spaces, delivering configurations that balance economic and technical considerations effectively (Tan &amp; Zhang, 2020).</w:t>
      </w:r>
    </w:p>
    <w:p w14:paraId="0228332B" w14:textId="77777777" w:rsidR="00011D99" w:rsidRDefault="00000000">
      <w:pPr>
        <w:pStyle w:val="a0"/>
      </w:pPr>
      <w:r>
        <w:t>The analysis of the optimization results reveals distinct performance variations among different sensor configurations. Notably, configurations that prioritize strategic distribution across critical nodes demonstrate superior data acquisition, as reflected in enhanced modal assurance criteria scores. This outcome aligns with previous research indicating that optimal sensor placement significantly influences the accuracy of structural health assessments (Ostachowicz et al., 2019). Comparatively, configurations with concentrated sensor placements tend to exhibit reduced performance, likely due to insufficient coverage and redundancy in capturing dynamic responses. Furthermore, the genetic algorithm's capacity to adaptively refine sensor configurations underscores its efficacy in navigating complex solution spaces, ensuring that optimal arrangements not only maximize data quality but also adhere to economic constraints (Tan &amp; Zhang, 2020). These findings emphasize the critical role of sensor distribution in achieving high-quality monitoring outcomes, highlighting the genetic algorithm's potential as a robust tool for optimizing sensor networks in structural health monitoring.</w:t>
      </w:r>
    </w:p>
    <w:p w14:paraId="5B3FA61A" w14:textId="77777777" w:rsidR="00011D99" w:rsidRDefault="00000000">
      <w:pPr>
        <w:pStyle w:val="a0"/>
      </w:pPr>
      <w:r>
        <w:lastRenderedPageBreak/>
        <w:t>The optimization results have substantial implications for real-world applications of structural health monitoring, particularly in enhancing the reliability and efficiency of such systems. By identifying optimal sensor arrangements, these results enable more accurate detection and assessment of structural conditions, thereby improving safety and maintenance strategies. The strategic placement of sensors not only ensures comprehensive data acquisition but also reduces the likelihood of undetected structural issues, which is critical for infrastructure longevity and cost management (Abdulkarem et al., 2020). Additionally, the use of genetic algorithms facilitates adaptive sensor network designs that can be tailored to specific monitoring needs, accommodating varying structural types and operational conditions (Hanh et al., 2019). These advancements underscore the potential for genetic algorithms to revolutionize the field, providing a robust tool for developing intelligent monitoring systems that are both economically viable and technically sound.</w:t>
      </w:r>
    </w:p>
    <w:p w14:paraId="33D4171A" w14:textId="77777777" w:rsidR="00011D99" w:rsidRDefault="00000000">
      <w:pPr>
        <w:pStyle w:val="a0"/>
      </w:pPr>
      <w:r>
        <w:t xml:space="preserve">While the genetic algorithm provides a robust framework for optimal sensor placement, several limitations of the model merit consideration. One notable constraint is the model's reliance on predefined sensor nodes, which might not accurately reflect all possible real-world scenarios, thereby limiting its applicability across diverse structural types (Tan &amp; Zhang, 2020). Additionally, the computational demands of genetic algorithms, particularly in complex systems with numerous potential sensor positions, can result in significant processing times and resource allocation challenges. This limitation underscores the need for future research focused on enhancing algorithm efficiency, potentially through hybrid approaches that integrate other optimization techniques (Hanh et al., 2019). Furthermore, advancing adaptive algorithms that dynamically adjust to changing structural conditions could improve model resilience, offering </w:t>
      </w:r>
      <w:r>
        <w:lastRenderedPageBreak/>
        <w:t>promising avenues for future exploration and refinement in structural health monitoring applications (Abdulkarem et al., 2020).</w:t>
      </w:r>
    </w:p>
    <w:p w14:paraId="6A872140" w14:textId="77777777" w:rsidR="00011D99" w:rsidRDefault="00000000">
      <w:pPr>
        <w:pStyle w:val="a0"/>
      </w:pPr>
      <w:r>
        <w:t>The application of genetic algorithms extends beyond structural health monitoring, finding utility in various domains requiring optimal resource allocation. For instance, in wireless sensor networks, genetic algorithms have been employed to optimize area coverage, significantly enhancing the network's operational efficiency (Hanh et al., 2019). Another example can be seen in fog computing systems, where genetic algorithms facilitate service placement, optimizing resource utilization and reducing latency (Canali &amp; Lancellotti, 2019). These applications demonstrate the genetic algorithm's adaptability in addressing complex optimization challenges across different technological landscapes. Additionally, in the realm of underwater sensor networks, a modified genetic algorithm has been applied for accurate localization of sensor nodes, thereby improving the precision of data acquisition in challenging environments (Datta &amp; Dasgupta, 2021). Through these diverse applications, genetic algorithms continue to prove their efficacy in solving intricate optimization problems, underscoring their potential to transform various fields through enhanced decision-making processes.</w:t>
      </w:r>
    </w:p>
    <w:p w14:paraId="5D13882A" w14:textId="77777777" w:rsidR="00011D99" w:rsidRDefault="00000000">
      <w:pPr>
        <w:pStyle w:val="a0"/>
      </w:pPr>
      <w:r>
        <w:t xml:space="preserve">The numerical example provides several key insights into the efficacy of genetic algorithms for optimal sensor placement in structural health monitoring. One primary finding is the algorithm's capability to enhance modal parameter identification by optimizing sensor configurations, as evidenced by improved modal assurance criteria scores. This underscores the importance of strategic sensor distribution, which not only maximizes data accuracy but also aligns with economic constraints, as highlighted in the comprehensive analysis of the model (Tan &amp; Zhang, 2020). Moreover, the example illustrates the algorithm's adaptability, showcasing its ability to navigate complex solution spaces and refine sensor configurations iteratively. The demonstrated </w:t>
      </w:r>
      <w:r>
        <w:lastRenderedPageBreak/>
        <w:t>effectiveness of the genetic algorithm in this context reaffirms its potential to significantly advance structural health monitoring practices by optimizing sensor networks for various applications (Abdulkarem et al., 2020).</w:t>
      </w:r>
    </w:p>
    <w:p w14:paraId="515B8D05" w14:textId="77777777" w:rsidR="00011D99" w:rsidRDefault="00000000">
      <w:pPr>
        <w:pStyle w:val="2"/>
      </w:pPr>
      <w:bookmarkStart w:id="3" w:name="conclusion"/>
      <w:bookmarkEnd w:id="2"/>
      <w:r>
        <w:t>Conclusion</w:t>
      </w:r>
    </w:p>
    <w:p w14:paraId="403DE9E2" w14:textId="77777777" w:rsidR="00011D99" w:rsidRDefault="00000000">
      <w:pPr>
        <w:pStyle w:val="FirstParagraph"/>
      </w:pPr>
      <w:r>
        <w:t>The study has demonstrated the effectiveness of genetic algorithms in optimizing sensor placement for structural health monitoring. By leveraging genetic operations such as selection, crossover, and mutation, these algorithms efficiently navigate complex solution spaces to identify sensor configurations that maximize data quality while adhering to budgetary constraints. The application of an analytical model underscored the algorithm's capability to enhance modal parameter identification, as evidenced by improved modal assurance criteria scores. These findings highlight the genetic algorithm's potential to significantly advance structural monitoring practices, offering a robust tool for designing intelligent sensor networks that ensure both economic feasibility and data accuracy. Consequently, the study emphasizes the transformative impact of genetic algorithms in developing adaptive monitoring systems tailored to diverse structural needs, paving the way for future advancements in the field.</w:t>
      </w:r>
    </w:p>
    <w:sectPr w:rsidR="00011D9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117FD" w14:textId="77777777" w:rsidR="0008577D" w:rsidRDefault="0008577D">
      <w:pPr>
        <w:spacing w:line="240" w:lineRule="auto"/>
      </w:pPr>
      <w:r>
        <w:separator/>
      </w:r>
    </w:p>
  </w:endnote>
  <w:endnote w:type="continuationSeparator" w:id="0">
    <w:p w14:paraId="2F6B8F03" w14:textId="77777777" w:rsidR="0008577D" w:rsidRDefault="000857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8BF1F" w14:textId="77777777" w:rsidR="0008577D" w:rsidRDefault="0008577D">
      <w:r>
        <w:separator/>
      </w:r>
    </w:p>
  </w:footnote>
  <w:footnote w:type="continuationSeparator" w:id="0">
    <w:p w14:paraId="386AE18F" w14:textId="77777777" w:rsidR="0008577D" w:rsidRDefault="000857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2230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0A2712"/>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EA16F22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065130168">
    <w:abstractNumId w:val="0"/>
  </w:num>
  <w:num w:numId="2" w16cid:durableId="2021618420">
    <w:abstractNumId w:val="1"/>
  </w:num>
  <w:num w:numId="3" w16cid:durableId="1817140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8526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11D99"/>
    <w:rsid w:val="00011D99"/>
    <w:rsid w:val="0008577D"/>
    <w:rsid w:val="00DD50A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A36EA"/>
  <w15:docId w15:val="{098E552F-27E3-4950-9FD1-47D1894E1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2D5E"/>
    <w:pPr>
      <w:spacing w:after="0" w:line="480" w:lineRule="auto"/>
    </w:pPr>
    <w:rPr>
      <w:rFonts w:ascii="Times New Roman" w:hAnsi="Times New Roman" w:cs="Times New Roman"/>
    </w:rPr>
  </w:style>
  <w:style w:type="paragraph" w:styleId="1">
    <w:name w:val="heading 1"/>
    <w:basedOn w:val="a"/>
    <w:next w:val="a0"/>
    <w:uiPriority w:val="9"/>
    <w:qFormat/>
    <w:rsid w:val="00044EDA"/>
    <w:pPr>
      <w:keepNext/>
      <w:keepLines/>
      <w:outlineLvl w:val="0"/>
    </w:pPr>
    <w:rPr>
      <w:rFonts w:eastAsiaTheme="majorEastAsia"/>
      <w:b/>
      <w:bCs/>
      <w:sz w:val="28"/>
      <w:szCs w:val="28"/>
    </w:rPr>
  </w:style>
  <w:style w:type="paragraph" w:styleId="2">
    <w:name w:val="heading 2"/>
    <w:basedOn w:val="a"/>
    <w:next w:val="a0"/>
    <w:uiPriority w:val="9"/>
    <w:unhideWhenUsed/>
    <w:qFormat/>
    <w:rsid w:val="00825637"/>
    <w:pPr>
      <w:keepNext/>
      <w:keepLines/>
      <w:outlineLvl w:val="1"/>
    </w:pPr>
    <w:rPr>
      <w:rFonts w:eastAsiaTheme="majorEastAsia"/>
      <w:b/>
      <w:bCs/>
    </w:rPr>
  </w:style>
  <w:style w:type="paragraph" w:styleId="3">
    <w:name w:val="heading 3"/>
    <w:basedOn w:val="a"/>
    <w:next w:val="a0"/>
    <w:uiPriority w:val="9"/>
    <w:unhideWhenUsed/>
    <w:qFormat/>
    <w:rsid w:val="00E749AF"/>
    <w:pPr>
      <w:keepNext/>
      <w:keepLines/>
      <w:outlineLvl w:val="2"/>
    </w:pPr>
    <w:rPr>
      <w:rFonts w:eastAsiaTheme="majorEastAsia"/>
      <w:b/>
      <w:bCs/>
      <w:i/>
      <w:iCs/>
    </w:rPr>
  </w:style>
  <w:style w:type="paragraph" w:styleId="4">
    <w:name w:val="heading 4"/>
    <w:basedOn w:val="a"/>
    <w:next w:val="a0"/>
    <w:uiPriority w:val="9"/>
    <w:unhideWhenUsed/>
    <w:qFormat/>
    <w:rsid w:val="00C3195F"/>
    <w:pPr>
      <w:keepNext/>
      <w:keepLines/>
      <w:ind w:firstLine="720"/>
      <w:outlineLvl w:val="3"/>
    </w:pPr>
    <w:rPr>
      <w:rFonts w:eastAsiaTheme="majorEastAsia"/>
      <w:b/>
      <w:i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8D1505"/>
  </w:style>
  <w:style w:type="paragraph" w:customStyle="1" w:styleId="FirstParagraph">
    <w:name w:val="First Paragraph"/>
    <w:basedOn w:val="a0"/>
    <w:next w:val="a0"/>
    <w:qFormat/>
    <w:rsid w:val="00D61D6D"/>
  </w:style>
  <w:style w:type="paragraph" w:customStyle="1" w:styleId="Compact">
    <w:name w:val="Compact"/>
    <w:basedOn w:val="a0"/>
    <w:qFormat/>
    <w:rsid w:val="00B12F51"/>
    <w:pPr>
      <w:numPr>
        <w:numId w:val="2"/>
      </w:numPr>
      <w:spacing w:before="36" w:after="36"/>
    </w:pPr>
  </w:style>
  <w:style w:type="paragraph" w:styleId="a4">
    <w:name w:val="Title"/>
    <w:basedOn w:val="a"/>
    <w:next w:val="a0"/>
    <w:qFormat/>
    <w:rsid w:val="00044EDA"/>
    <w:pPr>
      <w:keepNext/>
      <w:keepLines/>
      <w:jc w:val="center"/>
    </w:pPr>
    <w:rPr>
      <w:rFonts w:eastAsiaTheme="majorEastAsia"/>
      <w:b/>
      <w:bCs/>
      <w:sz w:val="28"/>
      <w:szCs w:val="28"/>
    </w:rPr>
  </w:style>
  <w:style w:type="paragraph" w:styleId="a5">
    <w:name w:val="Subtitle"/>
    <w:basedOn w:val="a4"/>
    <w:next w:val="a0"/>
    <w:qFormat/>
    <w:pPr>
      <w:spacing w:before="240" w:after="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sid w:val="008D1505"/>
    <w:rPr>
      <w:color w:val="4F81BD" w:themeColor="accent1"/>
    </w:rPr>
  </w:style>
  <w:style w:type="paragraph" w:styleId="ae">
    <w:name w:val="TOC Heading"/>
    <w:basedOn w:val="1"/>
    <w:next w:val="a0"/>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entered">
    <w:name w:val="Centered"/>
    <w:basedOn w:val="a0"/>
    <w:qFormat/>
    <w:rsid w:val="00133C1B"/>
    <w:pPr>
      <w:jc w:val="center"/>
    </w:pPr>
  </w:style>
  <w:style w:type="paragraph" w:customStyle="1" w:styleId="Right-aligned">
    <w:name w:val="Right-aligned"/>
    <w:basedOn w:val="a0"/>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2519</Words>
  <Characters>14363</Characters>
  <Application>Microsoft Office Word</Application>
  <DocSecurity>0</DocSecurity>
  <Lines>119</Lines>
  <Paragraphs>33</Paragraphs>
  <ScaleCrop>false</ScaleCrop>
  <Company/>
  <LinksUpToDate>false</LinksUpToDate>
  <CharactersWithSpaces>16849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Optimal Sensor Placement in Structural Health Monitoring: A Genetic Algorithm Approach</dc:title>
  <dc:creator/>
  <cp:keywords/>
  <cp:lastModifiedBy>Денис Козырь</cp:lastModifiedBy>
  <cp:revision>2</cp:revision>
  <dcterms:created xsi:type="dcterms:W3CDTF">2025-02-03T16:17:00Z</dcterms:created>
  <dcterms:modified xsi:type="dcterms:W3CDTF">2025-02-03T16:17:00Z</dcterms:modified>
  <dc:language>en</dc:language>
</cp:coreProperties>
</file>