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B7DCD" w14:textId="77777777" w:rsidR="00DE61B0" w:rsidRDefault="00000000">
      <w:r>
        <w:t>Exploring Nonverbal Communication in Interpersonal Relationships</w:t>
      </w:r>
    </w:p>
    <w:p w14:paraId="4935FCCF" w14:textId="77777777" w:rsidR="00DE61B0" w:rsidRDefault="00000000">
      <w:pPr>
        <w:pStyle w:val="21"/>
      </w:pPr>
      <w:r>
        <w:t>Introduction</w:t>
      </w:r>
    </w:p>
    <w:p w14:paraId="37307B26" w14:textId="77777777" w:rsidR="00DE61B0" w:rsidRDefault="00DE61B0"/>
    <w:p w14:paraId="59F13480" w14:textId="77777777" w:rsidR="00DE61B0" w:rsidRDefault="00000000">
      <w:r>
        <w:t>Nonverbal communication, encompassing gestures, facial expressions, and body language, plays a pivotal role in human interactions by conveying emotions and intentions beyond spoken words. It serves as an essential component in establishing trust and fostering rapport, both in personal and professional contexts. When verbal messages are ambiguous or absent, nonverbal cues provide clarity, often revealing true feelings and attitudes. This research paper aims to explore the question: "How do nonverbal cues influence trust and rapport in personal and professional relationships?" By addressing this question, the study seeks to understand the extent to which these cues affect relationship dynamics, offering insights into enhancing communication effectiveness.</w:t>
      </w:r>
    </w:p>
    <w:p w14:paraId="1577E839" w14:textId="77777777" w:rsidR="00DE61B0" w:rsidRDefault="00DE61B0"/>
    <w:p w14:paraId="34147E64" w14:textId="77777777" w:rsidR="00DE61B0" w:rsidRDefault="00000000">
      <w:pPr>
        <w:pStyle w:val="21"/>
      </w:pPr>
      <w:r>
        <w:t>Literature Review</w:t>
      </w:r>
    </w:p>
    <w:p w14:paraId="11419833" w14:textId="77777777" w:rsidR="00DE61B0" w:rsidRDefault="00DE61B0"/>
    <w:p w14:paraId="1C789626" w14:textId="77777777" w:rsidR="00DE61B0" w:rsidRDefault="00000000">
      <w:r>
        <w:t>Research on nonverbal communication consistently underscores the multifaceted nature of facial expressions and body language as pivotal elements in human interactions. Facial expressions serve as universal indicators of emotions, often transcending linguistic boundaries, and can be instrumental in conveying sincerity, empathy, and understanding within interpersonal relationships (Derman and Yılmaz). Body language, on the other hand, enriches communication by providing context and depth, as it helps individuals express dominance, submission, and other social cues essential for navigating group dynamics. Studies further indicate that gestures and hand movements exhibit significant cultural variance, necessitating a nuanced understanding to prevent miscommunication in cross-cultural interactions (Galvano). Thus, scholarly research highlights that nonverbal communication not only influences personal rapport but also plays a critical role in shaping social identities and enhancing communication strategies across diverse cultural contexts.</w:t>
      </w:r>
    </w:p>
    <w:p w14:paraId="5924FD6E" w14:textId="77777777" w:rsidR="00DE61B0" w:rsidRDefault="00DE61B0"/>
    <w:p w14:paraId="7B1B45B1" w14:textId="77777777" w:rsidR="00DE61B0" w:rsidRDefault="00000000">
      <w:r>
        <w:t xml:space="preserve">Additionally, research into eye contact and proxemics highlights their critical roles as forms of nonverbal communication, influencing interpersonal dynamics significantly. Eye contact, often regarded as a powerful indicator of attention and engagement, can facilitate trust and rapport by signaling interest and understanding in conversations (Jongerius et al.). The measurement of eye contact has evolved through methods such as eye-tracking, which offers detailed insights into gaze patterns, although the subjectivity inherent in defining eye contact continues to present challenges (Jongerius et al.). Proxemics, which examines the use of space in communication, varies considerably across cultures, affecting how individuals perceive and engage with each other within personal and social boundaries (Urakami and Seaborn). Together, these nonverbal cues underscore the necessity of </w:t>
      </w:r>
      <w:r>
        <w:lastRenderedPageBreak/>
        <w:t>considering both cultural and contextual factors in communication studies, thereby enriching the understanding of human interactions across diverse settings.</w:t>
      </w:r>
    </w:p>
    <w:p w14:paraId="604D843F" w14:textId="77777777" w:rsidR="00DE61B0" w:rsidRDefault="00DE61B0"/>
    <w:p w14:paraId="18D742ED" w14:textId="77777777" w:rsidR="00DE61B0" w:rsidRDefault="00000000">
      <w:r>
        <w:t>However, despite the extensive research on nonverbal communication, several gaps and inconsistencies persist in the literature. One such gap is the misconception that nonverbal communication functions as a "body language," which implies a structured system with vocabulary and syntax, whereas in reality, it lacks these formal linguistic features (Patterson et al.). Additionally, the idea of a stable personal space is often oversimplified, with research indicating that interpersonal distance is highly dynamic and influenced by situational and cultural contexts (Patterson et al.). Another area of inconsistency lies in the interpretation of facial expressions; while some studies suggest universality, others highlight significant cultural variations and context-dependent meanings (Patterson et al.). These inconsistencies underscore the need for a more nuanced and systems-based approach to understanding nonverbal communication, which considers the dynamic interplay of cultural, contextual, and individual factors.</w:t>
      </w:r>
    </w:p>
    <w:p w14:paraId="152F3001" w14:textId="77777777" w:rsidR="00DE61B0" w:rsidRDefault="00DE61B0"/>
    <w:p w14:paraId="4E5148CA" w14:textId="77777777" w:rsidR="00DE61B0" w:rsidRDefault="00000000">
      <w:pPr>
        <w:pStyle w:val="21"/>
      </w:pPr>
      <w:r>
        <w:t>Research Methods</w:t>
      </w:r>
    </w:p>
    <w:p w14:paraId="1F625097" w14:textId="77777777" w:rsidR="00DE61B0" w:rsidRDefault="00DE61B0"/>
    <w:p w14:paraId="19BA7737" w14:textId="77777777" w:rsidR="00DE61B0" w:rsidRDefault="00000000">
      <w:r>
        <w:t>Observational methods are foundational for studying nonverbal communication due to their ability to capture the subtlety and nuance of nonverbal cues in real-time interactions. These methods often involve direct observation, where researchers systematically record behaviors such as gestures, facial expressions, and eye contact in natural settings or controlled environments. Eye-tracking technology has become a significant tool in this regard, offering precise data on gaze patterns and interaction dynamics, although its application can be limited by cost and required expertise (Jongerius et al.). In virtual reality (VR) scenarios, observational techniques are adapted to assess nonverbal communication through avatars, focusing on how users interpret gestures and emotional expressions within these digital spaces (Maloney et al.). Despite technological advances, challenges remain, particularly in ensuring that these methods account for cultural variations and the subjective nature of nonverbal cues, necessitating a nuanced approach to data collection and analysis.</w:t>
      </w:r>
    </w:p>
    <w:p w14:paraId="217C41F6" w14:textId="77777777" w:rsidR="00DE61B0" w:rsidRDefault="00DE61B0"/>
    <w:p w14:paraId="36FB510F" w14:textId="77777777" w:rsidR="00DE61B0" w:rsidRDefault="00000000">
      <w:r>
        <w:t xml:space="preserve">Furthermore, controlled experiments provide a rigorous approach for studying nonverbal communication by allowing researchers to manipulate variables and observe resultant changes systematically. These experiments often involve creating specific scenarios where participants' nonverbal behaviors can be measured in response to controlled stimuli, such as variations in facial expressions or physical distance. Virtual reality (VR) offers an innovative platform for conducting such experiments, wherein researchers can simulate </w:t>
      </w:r>
      <w:r>
        <w:lastRenderedPageBreak/>
        <w:t>realistic environments to assess nonverbal cues like nodding and its impact on trust and social presence (Aburumman et al.). By utilizing VR, researchers can replicate face-to-face interactions with consistency, ensuring that external variables are minimized and the focus remains on examining the precise influence of nonverbal signals (Aburumman et al.). This method not only facilitates deeper insights into the nuances of nonverbal communication but also addresses cultural and contextual dependencies by offering a controlled yet flexible experimental setting (Urakami and Seaborn).</w:t>
      </w:r>
    </w:p>
    <w:p w14:paraId="62618C5B" w14:textId="77777777" w:rsidR="00DE61B0" w:rsidRDefault="00DE61B0"/>
    <w:p w14:paraId="53526C14" w14:textId="77777777" w:rsidR="00DE61B0" w:rsidRDefault="00000000">
      <w:pPr>
        <w:pStyle w:val="21"/>
      </w:pPr>
      <w:r>
        <w:t xml:space="preserve">Analysis of Findings  </w:t>
      </w:r>
    </w:p>
    <w:p w14:paraId="1C09201F" w14:textId="77777777" w:rsidR="00DE61B0" w:rsidRDefault="00DE61B0"/>
    <w:p w14:paraId="25220B79" w14:textId="77777777" w:rsidR="00DE61B0" w:rsidRDefault="00000000">
      <w:r>
        <w:t>Analyzing the impact of nonverbal cues on relationship quality reveals their profound influence on trust and rapport. Nonverbal cues such as facial expressions and body language significantly affect the perceived trustworthiness and likeability of individuals, as highlighted in interactions with socially interactive agents (Gratch and Lucas). This underscores the importance of behavioral mimicry, where the replication of human behaviors by social agents enhances rapport, suggesting that similar dynamics apply in human interactions. However, the interpretation of nonverbal communication is not straightforward, as cultural norms and context play crucial roles in determining the effectiveness of these cues (Patterson et al.). This complexity necessitates a systems-based approach to understanding nonverbal communication, considering the dynamic and culturally contingent nature of interpersonal interactions.</w:t>
      </w:r>
    </w:p>
    <w:p w14:paraId="261EDC01" w14:textId="77777777" w:rsidR="00DE61B0" w:rsidRDefault="00DE61B0"/>
    <w:p w14:paraId="08EACAF0" w14:textId="77777777" w:rsidR="00DE61B0" w:rsidRDefault="00000000">
      <w:r>
        <w:t>Moreover, nonverbal cues play a crucial role in resolving conflicts by facilitating effective communication and mutual understanding. Nonverbal elements such as body language, gestures, and tone of voice provide insights into underlying emotions and intentions that might not be explicitly expressed verbally, thus aiding in de-escalating tensions (Derman and Yılmaz). In conflict situations, the ability to interpret these cues accurately can prevent misunderstandings and promote empathic engagement, which are essential for reaching resolutions. Virtual reality studies have demonstrated that naturalistic nonverbal behaviors, like nodding, can significantly enhance social presence and trust, suggesting that similar principles can be applied to real-world conflict resolution scenarios (Aburumman et al.). Therefore, understanding and effectively utilizing nonverbal communication can be instrumental in fostering a cooperative atmosphere, allowing conflicting parties to navigate disagreements and find common ground more readily.</w:t>
      </w:r>
    </w:p>
    <w:p w14:paraId="327811FC" w14:textId="77777777" w:rsidR="00DE61B0" w:rsidRDefault="00DE61B0"/>
    <w:p w14:paraId="4356BE3F" w14:textId="77777777" w:rsidR="00DE61B0" w:rsidRDefault="00000000">
      <w:r>
        <w:t xml:space="preserve">Similarly, cultural variations significantly influence the interpretation and effectiveness of nonverbal communication, shaping interpersonal interactions across diverse settings. For instance, gestures and hand movements often carry distinct meanings in different cultures, </w:t>
      </w:r>
      <w:r>
        <w:lastRenderedPageBreak/>
        <w:t>underscoring the importance of understanding these nuances to prevent miscommunication (Galvano). In the hospitality industry, religious differences further impact how nonverbal cues are perceived, with Christian and Muslim guests interpreting proxemics and paralanguage differently, highlighting the need for intercultural competence among employees (Islam and Kirillova). These variations suggest that culturally sensitive communication strategies are essential for fostering effective engagement and mutual respect in global contexts (Galvano). Therefore, by considering cultural and religious factors, individuals can enhance their nonverbal communication skills, promoting better understanding and collaboration in multicultural environments.</w:t>
      </w:r>
    </w:p>
    <w:p w14:paraId="71CD5E96" w14:textId="77777777" w:rsidR="00DE61B0" w:rsidRDefault="00DE61B0"/>
    <w:p w14:paraId="6EB28950" w14:textId="77777777" w:rsidR="00DE61B0" w:rsidRDefault="00000000">
      <w:pPr>
        <w:pStyle w:val="21"/>
      </w:pPr>
      <w:r>
        <w:t>Implications</w:t>
      </w:r>
    </w:p>
    <w:p w14:paraId="524AC6C2" w14:textId="77777777" w:rsidR="00DE61B0" w:rsidRDefault="00DE61B0"/>
    <w:p w14:paraId="19B7F4B1" w14:textId="77777777" w:rsidR="00DE61B0" w:rsidRDefault="00000000">
      <w:r>
        <w:t>Understanding nonverbal communication significantly enhances interpersonal skills in workplace settings by facilitating more effective interactions and fostering a collaborative environment. In professional contexts, nonverbal cues such as facial expressions, gestures, and body language aid in conveying empathy, attentiveness, and understanding, which are crucial for building trust and rapport among colleagues (Gratch and Lucas). For instance, an employee who can accurately interpret and respond to these cues is better equipped to navigate complex interpersonal dynamics, addressing misunderstandings and promoting a positive work atmosphere. Training programs focused on intercultural competence and sensitivity to diverse religious and cultural norms further enrich these skills, as evidenced by the need for such programs in the hospitality industry, where the intersection of religion and gender impacts nonverbal communication perceptions (Islam and Kirillova). Consequently, organizations that invest in nonverbal communication training can expect improved teamwork, enhanced leadership effectiveness, and a more inclusive workplace culture.</w:t>
      </w:r>
    </w:p>
    <w:p w14:paraId="4132F993" w14:textId="77777777" w:rsidR="00DE61B0" w:rsidRDefault="00DE61B0"/>
    <w:p w14:paraId="5B9D5CFC" w14:textId="77777777" w:rsidR="00DE61B0" w:rsidRDefault="00000000">
      <w:r>
        <w:t>Additionally, nonverbal communication profoundly influences family relationships by facilitating deeper connections and understanding among family members. Family interactions often involve complex emotional dynamics where nonverbal cues such as gestures, facial expressions, and tone of voice play a crucial role in conveying empathy and emotional support (Derman and Yılmaz). For instance, a parent's comforting touch or a sibling's encouraging smile can significantly enhance feelings of security and belonging within the family unit. Furthermore, these nonverbal interactions contribute to the development of social identities within family structures, as members learn to communicate and express themselves in ways that align with familial roles and expectations (Derman and Yılmaz). Therefore, mastering nonverbal communication within families can lead to more harmonious relationships, enabling members to navigate conflicts more effectively and fostering an environment of mutual respect and understanding.</w:t>
      </w:r>
    </w:p>
    <w:p w14:paraId="3F050E8E" w14:textId="77777777" w:rsidR="00DE61B0" w:rsidRDefault="00DE61B0"/>
    <w:p w14:paraId="400C43B7" w14:textId="77777777" w:rsidR="00DE61B0" w:rsidRDefault="00000000">
      <w:r>
        <w:t>Likewise, nonverbal communication plays a critical role in shaping friendships by fostering emotional closeness and understanding. Through gestures, facial expressions, and eye contact, friends convey empathy and mutual support, which are essential for maintaining strong interpersonal bonds (Maloney et al.). These nonverbal signals often function as subtle yet powerful tools for conveying affection and reassurance, enabling friends to navigate complex emotional landscapes without the need for explicit verbal communication. In virtual environments, such as social virtual reality, nonverbal cues significantly impact the perceived depth of friendship, with avatars' emotional expressions enhancing users' sense of connection and trust (Maloney et al.). By understanding and effectively utilizing these cues, individuals can strengthen their friendships, ensuring that nonverbal communication remains a cornerstone of meaningful interaction.</w:t>
      </w:r>
    </w:p>
    <w:p w14:paraId="5BF82D92" w14:textId="77777777" w:rsidR="00DE61B0" w:rsidRDefault="00DE61B0"/>
    <w:p w14:paraId="5AF91B5F" w14:textId="77777777" w:rsidR="00DE61B0" w:rsidRDefault="00000000">
      <w:pPr>
        <w:pStyle w:val="21"/>
      </w:pPr>
      <w:r>
        <w:t xml:space="preserve">Critiques and Limitations  </w:t>
      </w:r>
    </w:p>
    <w:p w14:paraId="219BE37B" w14:textId="77777777" w:rsidR="00DE61B0" w:rsidRDefault="00DE61B0"/>
    <w:p w14:paraId="7472A299" w14:textId="77777777" w:rsidR="00DE61B0" w:rsidRDefault="00000000">
      <w:r>
        <w:t>Cultural bias presents a significant limitation in nonverbal communication research, often leading to misinterpretations and generalizations that overlook cultural nuances. While scholars such as Francesco Galvano emphasize the importance of understanding cultural variances in gestures and hand movements, these nuances are frequently underrepresented in broader studies, potentially skewing results (Galvano). Such biases can result in the erroneous application of findings across different cultural contexts, thereby impacting the validity of conclusions drawn regarding nonverbal communication's role in interpersonal relationships. Furthermore, the overemphasis on Western-centric methodologies and interpretations in existing literature may marginalize non-Western cultural expressions, leading to a narrow understanding of nonverbal cues (Galvano). Addressing these biases requires a concerted effort to incorporate diverse cultural perspectives, ensuring that research findings accurately reflect the global diversity inherent in nonverbal communication practices.</w:t>
      </w:r>
    </w:p>
    <w:p w14:paraId="6CD4BB45" w14:textId="77777777" w:rsidR="00DE61B0" w:rsidRDefault="00DE61B0"/>
    <w:p w14:paraId="3821314A" w14:textId="77777777" w:rsidR="00DE61B0" w:rsidRDefault="00000000">
      <w:r>
        <w:t xml:space="preserve">Moreover, the study of nonverbal communication through observational methods presents several challenges, particularly regarding the accurate capture and interpretation of nonverbal cues. One significant issue is the inherent subjectivity in assessing behaviors such as eye contact, where definitions and measurements can vary widely across studies, leading to potential controversies and limiting the comparability of results (Jongerius et al.). Additionally, while eye-tracking technology offers advanced insights into gaze patterns, its high cost and the need for specialized skills can restrict its widespread adoption, thereby limiting the methodological diversity available to researchers (Jongerius et al.). Cultural biases further complicate observational studies, as nonverbal cues often vary significantly across different cultural contexts, potentially resulting in misinterpretations if not </w:t>
      </w:r>
      <w:r>
        <w:lastRenderedPageBreak/>
        <w:t>accounted for adequately. Therefore, researchers must carefully consider these challenges to ensure that observational studies accurately reflect the dynamic and culturally contingent nature of nonverbal communication.</w:t>
      </w:r>
    </w:p>
    <w:p w14:paraId="6C6CBB06" w14:textId="77777777" w:rsidR="00DE61B0" w:rsidRDefault="00DE61B0"/>
    <w:p w14:paraId="6467401B" w14:textId="77777777" w:rsidR="00DE61B0" w:rsidRDefault="00000000">
      <w:pPr>
        <w:pStyle w:val="21"/>
      </w:pPr>
      <w:r>
        <w:t>Research Methods</w:t>
      </w:r>
    </w:p>
    <w:p w14:paraId="681340FF" w14:textId="77777777" w:rsidR="00DE61B0" w:rsidRDefault="00DE61B0"/>
    <w:p w14:paraId="45B153C6" w14:textId="77777777" w:rsidR="00DE61B0" w:rsidRDefault="00000000">
      <w:r>
        <w:t>To address the limitations identified in current research methodologies, several hypothetical modifications can be proposed, enhancing the study of nonverbal communication. One potential improvement involves integrating culturally adaptive algorithms into eye-tracking technology to better account for cultural variations in gaze patterns, thereby reducing the cultural bias often present in such studies (Jongerius et al.). Additionally, the use of virtual reality (VR) environments can be expanded to simulate a broader range of cultural contexts, allowing researchers to observe nonverbal cues in settings that closely mimic real-world interactions (Aburumman et al.). This approach not only provides a more comprehensive understanding of nonverbal communication but also facilitates the examination of behavioral mimicry in diverse cultural scenarios, potentially enhancing rapport between humans and virtual agents (Gratch and Lucas). By incorporating these modifications, researchers can overcome existing methodological challenges, offering more accurate and culturally sensitive insights into the dynamics of nonverbal communication.</w:t>
      </w:r>
    </w:p>
    <w:p w14:paraId="3EE7A44D" w14:textId="77777777" w:rsidR="00DE61B0" w:rsidRDefault="00DE61B0"/>
    <w:p w14:paraId="579701DA" w14:textId="77777777" w:rsidR="00DE61B0" w:rsidRDefault="00000000">
      <w:r>
        <w:t>Additionally, the application of technology in nonverbal communication research offers significant benefits, particularly in achieving greater precision and depth in data collection. Eye-tracking technology, for example, provides detailed insights into gaze patterns, capturing subtle nuances in eye contact that traditional observational methods might miss (Jongerius et al.). This technological advancement aids in overcoming the subjectivity associated with defining and measuring eye contact by providing objective data that can enhance the reliability of findings. Furthermore, virtual reality (VR) environments enable researchers to create controlled yet realistic scenarios, facilitating the study of nonverbal cues in diverse cultural contexts, which is challenging to achieve in real-world settings (Aburumman et al.). These technological tools not only improve the accuracy and scope of research but also allow for innovative experimental designs that can lead to a more comprehensive understanding of nonverbal communication across various settings and populations.</w:t>
      </w:r>
    </w:p>
    <w:p w14:paraId="572EE6E7" w14:textId="77777777" w:rsidR="00DE61B0" w:rsidRDefault="00DE61B0"/>
    <w:p w14:paraId="3A7A0AF5" w14:textId="77777777" w:rsidR="00DE61B0" w:rsidRDefault="00000000">
      <w:pPr>
        <w:pStyle w:val="21"/>
      </w:pPr>
      <w:r>
        <w:t>Conclusion</w:t>
      </w:r>
    </w:p>
    <w:p w14:paraId="77032607" w14:textId="77777777" w:rsidR="00DE61B0" w:rsidRDefault="00DE61B0"/>
    <w:p w14:paraId="4ED6D041" w14:textId="77777777" w:rsidR="00DE61B0" w:rsidRDefault="00000000">
      <w:r>
        <w:lastRenderedPageBreak/>
        <w:t>Nonverbal communication research holds immense significance due to its profound impact on understanding human interactions across diverse contexts. Through studies on facial expressions, body language, and cultural variations, researchers have illuminated how these cues contribute to building trust, resolving conflicts, and enhancing interpersonal relationships. The knowledge gained from this field not only aids in improving personal and professional communication but also informs the development of training programs and technological applications. As the field continues to evolve, future research should explore the integration of emerging technologies, such as virtual reality and machine learning, to further refine our comprehension of nonverbal dynamics. Additionally, addressing cultural biases and expanding studies across different cultural settings can deepen our insights into the universal and culturally specific aspects of nonverbal communication.</w:t>
      </w:r>
    </w:p>
    <w:sectPr w:rsidR="00DE61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451747397">
    <w:abstractNumId w:val="8"/>
  </w:num>
  <w:num w:numId="2" w16cid:durableId="1809204326">
    <w:abstractNumId w:val="6"/>
  </w:num>
  <w:num w:numId="3" w16cid:durableId="1115518531">
    <w:abstractNumId w:val="5"/>
  </w:num>
  <w:num w:numId="4" w16cid:durableId="2006128769">
    <w:abstractNumId w:val="4"/>
  </w:num>
  <w:num w:numId="5" w16cid:durableId="743838397">
    <w:abstractNumId w:val="7"/>
  </w:num>
  <w:num w:numId="6" w16cid:durableId="846486490">
    <w:abstractNumId w:val="3"/>
  </w:num>
  <w:num w:numId="7" w16cid:durableId="1787237809">
    <w:abstractNumId w:val="2"/>
  </w:num>
  <w:num w:numId="8" w16cid:durableId="360588399">
    <w:abstractNumId w:val="1"/>
  </w:num>
  <w:num w:numId="9" w16cid:durableId="206818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6AC0"/>
    <w:rsid w:val="00CB0664"/>
    <w:rsid w:val="00DE61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074703"/>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2653</Words>
  <Characters>15123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2025-06-18T13:09:00Z</dcterms:modified>
  <cp:category/>
</cp:coreProperties>
</file>