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Assessing the Impact of Video Games on Adolescent Behavior</w:t>
      </w:r>
    </w:p>
    <w:p>
      <w:pPr>
        <w:pStyle w:val="Heading2"/>
      </w:pPr>
      <w:r>
        <w:t>Introduction</w:t>
      </w:r>
    </w:p>
    <w:p/>
    <w:p>
      <w:r>
        <w:t>The increasing prevalence of video games among teenagers has become a defining feature of contemporary youth culture. This phenomenon raises essential questions about the implications of video game exposure during adolescence, a developmental stage characterized by significant cognitive and emotional growth. The debate surrounding video games' impact is multifaceted, with some scholars emphasizing their potential to enhance cognitive skills, while others caution against a possible link to aggressive behavior. This essay posits a mixed perspective, suggesting that while video games can offer cognitive benefits, they also pose risks related to behavioral tendencies. Understanding this duality is crucial for forming a balanced view of how video games influence adolescent behavior and for guiding future research and policy decisions.</w:t>
      </w:r>
    </w:p>
    <w:p/>
    <w:p>
      <w:pPr>
        <w:pStyle w:val="Heading2"/>
      </w:pPr>
      <w:r>
        <w:t>Evidence and Analysis</w:t>
      </w:r>
    </w:p>
    <w:p/>
    <w:p>
      <w:r>
        <w:t>Recent studies have showcased the positive cognitive impacts of video games, particularly in enhancing problem-solving abilities and mental agility. Research by Franceschini et al. highlights that video games can drive cognitive enhancement through the positive emotions they elicit during play (Franceschini et al.). This effect is not limited to a specific type of game; it spans various genres, such as shooting and puzzle games, which have been linked to improvements in visual perception and sensorimotor skills. These findings suggest that the engaging nature of video games can be leveraged as a clinical tool to address cognitive disorders, including developmental coordination disorder and dyslexia (Franceschini et al.). Furthermore, the biochemical activation associated with gaming is shown to improve reading abilities, emphasizing video games' potential to act as facilitators of cognitive development in adolescents.</w:t>
      </w:r>
    </w:p>
    <w:p/>
    <w:p>
      <w:r>
        <w:t>However, the association between video games and aggression among adolescents remains a contentious issue. Research by Verheijen et al. underscores that prolonged exposure to violent video games correlates with increased aggression, a finding bolstered by longitudinal data (Verheijen et al.). The study highlights that adolescents are more likely to play violent games if their friends do, indicating a significant peer influence effect. Similarly, Sun and Sun's research demonstrates that video game playing has a direct positive association with aggressive behavior, further mediated by adolescents’ perceptions of peer norms about gaming and aggression (Sun and Sun). These findings suggest that the social context plays a crucial role in moderating the impact of violent video games, thereby necessitating interventions that address the broader social network in which adolescents are embedded.</w:t>
      </w:r>
    </w:p>
    <w:p/>
    <w:p>
      <w:r>
        <w:t>Additionally, video games offer a complex interplay of social development outcomes for adolescents. On the one hand, multiplayer and cooperative gaming environments can foster the development of positive social skills, such as teamwork and communication. These platforms create virtual spaces where adolescents can engage with peers, thereby enhancing their social interactions and providing opportunities for cultural exchange. On the other hand, excessive gaming can lead to social isolation, as adolescents may prioritize virtual interactions over face-to-face communication, potentially diminishing their real-world social skills (López-Fernández and Mezquita). This dual impact underscores the necessity for a balanced approach to gaming, emphasizing the importance of moderation to harness the social benefits while mitigating the risks of isolation.</w:t>
      </w:r>
    </w:p>
    <w:p/>
    <w:p>
      <w:pPr>
        <w:pStyle w:val="Heading2"/>
      </w:pPr>
      <w:r>
        <w:t>Counterarguments</w:t>
      </w:r>
    </w:p>
    <w:p/>
    <w:p>
      <w:r>
        <w:t>Despite the concerns raised about video games fostering aggressive behavior, some scholars argue that the correlation is minimal or overstated. Critics of the aggression link highlight that other factors, such as peer influence and environmental conditions, play a more significant role in shaping behavior. Sun and Sun's research supports this view by demonstrating that peer norms mediate the relationship between video games and aggression, suggesting that adolescents' perceptions of their friends' behaviors, rather than the games themselves, are more influential (Sun and Sun). Additionally, Addo and Fang's study emphasizes that adverse environmental factors like poverty and social isolation exacerbate aggression independently of video game exposure, indicating that these contextual elements are critical determinants of aggressive tendencies (Addo and Fang). This evidence underscores the necessity of considering broader social and environmental contexts when evaluating the impact of video games on adolescent behavior, challenging the notion that video games alone are a primary cause of aggression.</w:t>
      </w:r>
    </w:p>
    <w:p/>
    <w:p>
      <w:r>
        <w:t>Moreover, expert opinions further bolster the argument that the negative effects of video games on adolescent behavior are often overstated. Critics assert that the observed aggression linked to video gaming is more accurately attributed to the broader social and environmental contexts rather than the games themselves. According to Addo and Fang, adverse factors such as poverty and social isolation significantly amplify the aggressive behaviors associated with violent video games, suggesting that these contextual elements are primary contributors to aggression (Addo and Fang). This perspective is echoed by Verheijen et al., who emphasize the role of social networks in shaping gaming habits, indicating that peer influence, rather than the gaming content alone, plays a critical role in adolescents' exposure to violent games (Verheijen et al.). Such expert insights underline the necessity of addressing these broader social dynamics to effectively mitigate any potential adverse impacts of video games on adolescent behavior, shifting the focus from the medium itself to the environment in which it is consumed.</w:t>
      </w:r>
    </w:p>
    <w:p/>
    <w:p>
      <w:pPr>
        <w:pStyle w:val="Heading2"/>
      </w:pPr>
      <w:r>
        <w:t>Conclusion</w:t>
      </w:r>
    </w:p>
    <w:p/>
    <w:p>
      <w:r>
        <w:t>In concluding, this examination of video games' influence on adolescent behavior supports a nuanced view that recognizes both positive and negative effects. While video games offer substantial cognitive benefits, such as improved problem-solving skills and enhanced mental agility, they also carry potential risks linked to aggression and social isolation. The dual nature of these impacts underscores the need for a balanced approach to gaming, emphasizing moderation and critical evaluation of content. To ensure adolescents' healthy development, it is advisable to implement guidelines that encourage responsible gaming practices, such as setting time limits and promoting games that foster social interaction and cognitive development. By adopting these measures, parents, educators, and policymakers can help adolescents navigate the complexities of gaming, maximizing its benefits while mitigating associated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