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0A88F" w14:textId="77777777" w:rsidR="00080674" w:rsidRDefault="00000000">
      <w:r>
        <w:t>Global Strategies and Cultural Adaptation: Navigating Emerging Trends in the Marketplace</w:t>
      </w:r>
    </w:p>
    <w:p w14:paraId="6D7F40BA" w14:textId="77777777" w:rsidR="00080674" w:rsidRDefault="00000000">
      <w:pPr>
        <w:pStyle w:val="21"/>
      </w:pPr>
      <w:r>
        <w:t xml:space="preserve">Introduction  </w:t>
      </w:r>
    </w:p>
    <w:p w14:paraId="45E3040D" w14:textId="77777777" w:rsidR="00080674" w:rsidRDefault="00080674"/>
    <w:p w14:paraId="311F3087" w14:textId="77777777" w:rsidR="00080674" w:rsidRDefault="00000000">
      <w:r>
        <w:t>In the modern global economy, the ability of multinational companies to successfully implement global strategies is intricately linked to their adeptness in cultural adaptation. As businesses expand their reach across diverse markets, the challenge lies in understanding and navigating the nuanced cultural landscapes that define each region. Emerging trends in the marketplace necessitate a keen awareness of cultural dynamics and the flexibility to adapt strategies accordingly. Consequently, multinational companies must prioritize cross-cultural competence to foster an inclusive and effective global organizational culture. This emphasis not only facilitates seamless operations across borders but also enhances a company's ability to respond proactively to evolving market trends, ensuring sustained competitive advantage.</w:t>
      </w:r>
    </w:p>
    <w:p w14:paraId="149581AA" w14:textId="77777777" w:rsidR="00080674" w:rsidRDefault="00080674"/>
    <w:p w14:paraId="469C0956" w14:textId="77777777" w:rsidR="00080674" w:rsidRDefault="00000000">
      <w:pPr>
        <w:pStyle w:val="21"/>
      </w:pPr>
      <w:r>
        <w:t>Factors Affecting Global Strategy Implementation</w:t>
      </w:r>
    </w:p>
    <w:p w14:paraId="6B1EF305" w14:textId="77777777" w:rsidR="00080674" w:rsidRDefault="00080674"/>
    <w:p w14:paraId="1D5DEB4C" w14:textId="77777777" w:rsidR="00080674" w:rsidRDefault="00000000">
      <w:r>
        <w:t>The successful implementation of a multinational company's global strategy is significantly influenced by a range of factors, including economic, political, and technological influences. Economic factors such as exchange rate fluctuations and differing inflation rates can impact financial planning and resource allocation, affecting the overall efficacy of global strategies (Henry). Political stability and regulatory environments also play a critical role; countries with unpredictable political climates or stringent regulations may pose challenges to strategy execution. Technological advancements, meanwhile, present both opportunities and obstacles, as companies must continually adapt to innovations to remain competitive in the global marketplace (Monteiro). Additionally, the quality and motivation of management teams are pivotal, as effective leadership is necessary to navigate these complexities and ensure that strategic goals are met across diverse cultural and operational settings.</w:t>
      </w:r>
    </w:p>
    <w:p w14:paraId="37188C6A" w14:textId="77777777" w:rsidR="00080674" w:rsidRDefault="00080674"/>
    <w:p w14:paraId="43CF9520" w14:textId="77777777" w:rsidR="00080674" w:rsidRDefault="00000000">
      <w:r>
        <w:t xml:space="preserve">Furthermore, multinational companies encounter significant challenges related to regulatory environments and legal frameworks that vary widely across countries. Each nation imposes unique legal requirements and compliance standards, creating complexities for businesses operating on a global scale. These disparities necessitate strategic agility, as highlighted in the conceptual framework for agile multinationals, which underscores the need to tailor strategies to diverse regulatory landscapes (Shams et al.). Adapting to local regulations requires a deep understanding of the legal intricacies in each market, often demanding significant resources and expertise to navigate effectively. Moreover, failure to comply with local laws can result in substantial financial penalties and reputational damage, </w:t>
      </w:r>
      <w:r>
        <w:lastRenderedPageBreak/>
        <w:t>emphasizing the importance of developing robust compliance strategies that can swiftly respond to legislative changes.</w:t>
      </w:r>
    </w:p>
    <w:p w14:paraId="0D98C591" w14:textId="77777777" w:rsidR="00080674" w:rsidRDefault="00080674"/>
    <w:p w14:paraId="38E01674" w14:textId="77777777" w:rsidR="00080674" w:rsidRDefault="00000000">
      <w:r>
        <w:t>Additionally, technological advancements play a pivotal role in shaping global strategies and facilitating international operations for multinational companies. Digital technologies have transformed international marketing strategies by enabling enhanced market access, improving customer engagement, and streamlining supply chain management (Katsikeas and Leonidou). The rise of e-commerce, social media marketing, and data analytics has further accentuated the need for companies to adapt rapidly to these trends to maintain competitiveness and relevance in global markets. By leveraging these technological tools, businesses can achieve greater operational efficiencies and foster more robust interactions with diverse consumer bases, thereby supporting the seamless implementation of global strategies. As companies continue to navigate the complexities of the digital era, effective strategic adaptation and innovation remain essential for capitalizing on the opportunities presented by technological advancements in the global marketplace.</w:t>
      </w:r>
    </w:p>
    <w:p w14:paraId="07CA44A0" w14:textId="77777777" w:rsidR="00080674" w:rsidRDefault="00080674"/>
    <w:p w14:paraId="75B7517D" w14:textId="77777777" w:rsidR="00080674" w:rsidRDefault="00000000">
      <w:pPr>
        <w:pStyle w:val="21"/>
      </w:pPr>
      <w:r>
        <w:t>Societal Elements and Global Organizational Culture</w:t>
      </w:r>
    </w:p>
    <w:p w14:paraId="14BE1E6D" w14:textId="77777777" w:rsidR="00080674" w:rsidRDefault="00080674"/>
    <w:p w14:paraId="5CA1F25E" w14:textId="77777777" w:rsidR="00080674" w:rsidRDefault="00000000">
      <w:r>
        <w:t>The development of a global organizational culture necessitates an acute understanding of societal elements such as beliefs, values, and norms, which serve as foundational pillars for multinational companies. Acknowledging the diversity of cultural frameworks is essential, as these elements influence how businesses operate and manage relationships across borders (Hampden-Turner et al.). For instance, the integration of shared values within an organization can significantly enhance employee commitment and performance, thereby facilitating the achievement of strategic goals (Akpa et al.). Moreover, Schein's theory on organizational culture underscores the importance of adapting these societal elements to align with external changes and support internal cohesion. As companies expand globally, recognizing and respecting cultural differences becomes imperative, enabling businesses to cultivate an inclusive environment that not only respects local customs but also fosters innovation and adaptability in an increasingly interconnected world (Hampden-Turner et al.).</w:t>
      </w:r>
    </w:p>
    <w:p w14:paraId="4BDBF7E2" w14:textId="77777777" w:rsidR="00080674" w:rsidRDefault="00080674"/>
    <w:p w14:paraId="50C17CFB" w14:textId="77777777" w:rsidR="00080674" w:rsidRDefault="00000000">
      <w:r>
        <w:t xml:space="preserve">Moreover, embracing cultural diversity and inclusivity is pivotal in constructing a robust global organizational culture, as these elements foster an environment conducive to innovation and growth. Cultural diversity broadens the range of perspectives and ideas within an organization, enhancing problem-solving capabilities and promoting creativity (Akpa et al.). Inclusivity, on the other hand, ensures that diverse voices are not only represented but actively engaged, leading to higher employee satisfaction and commitment. </w:t>
      </w:r>
      <w:r>
        <w:lastRenderedPageBreak/>
        <w:t>This synergy between diversity and inclusivity aligns with Schein's theory, which highlights the need for adaptability and the integration of varied cultural norms to drive organizational performance (Akpa et al.). Thus, multinational companies that prioritize these aspects can achieve a harmonious organizational culture that is both globally cohesive and locally responsive, effectively navigating the complexities of international markets.</w:t>
      </w:r>
    </w:p>
    <w:p w14:paraId="29E487E5" w14:textId="77777777" w:rsidR="00080674" w:rsidRDefault="00080674"/>
    <w:p w14:paraId="3F3E2672" w14:textId="77777777" w:rsidR="00080674" w:rsidRDefault="00000000">
      <w:r>
        <w:t>In addition to societal elements, communication styles and language differences significantly impact the formation of a cohesive global organizational culture. Variations in communication can lead to misunderstandings, which may hinder collaboration and trust among international teams. Effective cross-cultural communication necessitates an awareness of both verbal and non-verbal cues that vary across cultural contexts (Hampden-Turner et al.). Language barriers can exacerbate these challenges, necessitating the adoption of common corporate languages or the employment of translators to facilitate clear and effective communication. Furthermore, by actively addressing these communication and language disparities, multinational companies can enhance interpersonal connections and operational efficiency, thereby fostering an environment that supports diverse perspectives and drives innovation within the global marketplace (Hampden-Turner et al.).</w:t>
      </w:r>
    </w:p>
    <w:p w14:paraId="4E55BD7A" w14:textId="77777777" w:rsidR="00080674" w:rsidRDefault="00080674"/>
    <w:p w14:paraId="4A52D7E6" w14:textId="77777777" w:rsidR="00080674" w:rsidRDefault="00000000">
      <w:pPr>
        <w:pStyle w:val="21"/>
      </w:pPr>
      <w:r>
        <w:t>Importance of Effective Change Management</w:t>
      </w:r>
    </w:p>
    <w:p w14:paraId="67315F94" w14:textId="77777777" w:rsidR="00080674" w:rsidRDefault="00080674"/>
    <w:p w14:paraId="6C2CA67A" w14:textId="77777777" w:rsidR="00080674" w:rsidRDefault="00000000">
      <w:r>
        <w:t>In the dynamic landscape of global markets, effective change management strategies serve as a cornerstone for multinational companies seeking to adapt and thrive. Change management involves guiding organizations through transitions, ensuring that structural adjustments align with evolving market demands and technological advancements (Henry). Theories such as Lewin's Change Management Model and Kotter's Eight-Step Process provide frameworks for understanding and implementing change, emphasizing the importance of preparing organizations for shifts and embedding changes into corporate culture. Moreover, strategic integration of change processes aids in mitigating strategic drift, a phenomenon where companies fail to adapt to external changes, thus risking obsolescence (Henry). By cultivating a visionary approach to organizational change, multinational companies can maintain agility and resilience, effectively navigating the complexities of the global marketplace.</w:t>
      </w:r>
    </w:p>
    <w:p w14:paraId="07FB7DE0" w14:textId="77777777" w:rsidR="00080674" w:rsidRDefault="00080674"/>
    <w:p w14:paraId="5618AF0C" w14:textId="77777777" w:rsidR="00080674" w:rsidRDefault="00000000">
      <w:r>
        <w:t xml:space="preserve">Furthermore, effective leadership plays a pivotal role in driving successful change management and fostering a culture of adaptability within multinational firms. Leaders are responsible for setting the vision and direction, thereby aligning organizational goals with market demands and facilitating structural adjustments. By exemplifying adaptability and </w:t>
      </w:r>
      <w:r>
        <w:lastRenderedPageBreak/>
        <w:t>resilience, leaders can inspire and motivate employees to embrace change and overcome resistance, which is crucial for maintaining competitiveness in dynamic environments (Shams et al.). Additionally, leadership is instrumental in developing an organizational culture that encourages innovation and responsiveness to external changes, essential components for thriving in the international business landscape. As multinational companies navigate complex market conditions, strategic leadership becomes indispensable in ensuring that change initiatives are not only implemented but also integrated into the corporate ethos, thus promoting sustained growth and agility (Shams et al.).</w:t>
      </w:r>
    </w:p>
    <w:p w14:paraId="0C0053CD" w14:textId="77777777" w:rsidR="00080674" w:rsidRDefault="00080674"/>
    <w:p w14:paraId="039B9D4B" w14:textId="77777777" w:rsidR="00080674" w:rsidRDefault="00000000">
      <w:r>
        <w:t>On the other hand, resistance to change remains a formidable challenge for multinational companies striving to implement new strategies effectively. Employees often exhibit reluctance due to perceived threats to job security, disruption of established routines, or uncertainty about the future (Henry). To overcome these barriers, companies must prioritize transparent communication, fostering an environment where employees understand the rationale and benefits of the proposed changes. Additionally, involving employees in the change process can enhance buy-in and reduce resistance, as participation leads to a sense of ownership and commitment to organizational goals (Henry). By addressing these psychological and organizational barriers, multinational companies can facilitate smoother transitions and maintain alignment with evolving market demands while mitigating the risks associated with strategic drift.</w:t>
      </w:r>
    </w:p>
    <w:p w14:paraId="03EDF41B" w14:textId="77777777" w:rsidR="00080674" w:rsidRDefault="00080674"/>
    <w:p w14:paraId="5ABA6994" w14:textId="77777777" w:rsidR="00080674" w:rsidRDefault="00000000">
      <w:pPr>
        <w:pStyle w:val="21"/>
      </w:pPr>
      <w:r>
        <w:t>Strategic Insights from Emerging Trends</w:t>
      </w:r>
    </w:p>
    <w:p w14:paraId="3C712E54" w14:textId="77777777" w:rsidR="00080674" w:rsidRDefault="00080674"/>
    <w:p w14:paraId="5D0B2501" w14:textId="77777777" w:rsidR="00080674" w:rsidRDefault="00000000">
      <w:r>
        <w:t>In the rapidly evolving global marketplace, innovation and sustainability emerge as pivotal elements informing strategic insights for multinational companies. Digitalization, as highlighted in recent research, significantly transforms international marketing strategies by enhancing market access, improving customer engagement, and streamlining supply chain management (Katsikeas and Leonidou). To remain competitive, companies must adapt to technological trends such as e-commerce and data analytics, which are central to contemporary business practices. Concurrently, the conceptual framework for strategic agility emphasizes the importance of dynamic capabilities, which enable firms to reconfigure resources and strategies in response to environmental changes (Shams et al.). By fostering innovation and prioritizing sustainable practices, multinational corporations can not only navigate the complexities of international markets but also achieve long-term success through adaptive and responsive strategies.</w:t>
      </w:r>
    </w:p>
    <w:p w14:paraId="0F978510" w14:textId="77777777" w:rsidR="00080674" w:rsidRDefault="00080674"/>
    <w:p w14:paraId="42D8674B" w14:textId="77777777" w:rsidR="00080674" w:rsidRDefault="00000000">
      <w:r>
        <w:lastRenderedPageBreak/>
        <w:t>Additionally, the digital transformation and the rise of e-commerce have profoundly impacted global business strategies, reshaping how companies engage with international markets. The proliferation of digital technologies has facilitated enhanced market access, allowing businesses to reach a broader audience and tailor their offerings to diverse consumer preferences (Katsikeas and Leonidou). E-commerce platforms, in particular, have revolutionized supply chain dynamics by streamlining logistics and reducing barriers to entry in global markets. This shift necessitates that multinational companies adopt innovative strategies to capitalize on digital opportunities and mitigate associated challenges, such as cybersecurity risks and data privacy concerns. Consequently, companies that effectively integrate digital tools into their operations can achieve greater agility and responsiveness, essential for maintaining competitiveness in the rapidly evolving global marketplace (Katsikeas and Leonidou).</w:t>
      </w:r>
    </w:p>
    <w:p w14:paraId="02FF6FBB" w14:textId="77777777" w:rsidR="00080674" w:rsidRDefault="00080674"/>
    <w:p w14:paraId="1C6E175A" w14:textId="77777777" w:rsidR="00080674" w:rsidRDefault="00000000">
      <w:r>
        <w:t>Similarly, geopolitical changes and economic shifts exert a profound influence on global strategic planning, necessitating adaptive strategies for multinational companies. Geopolitical tensions, such as trade wars or diplomatic disputes, can disrupt global supply chains and necessitate recalibrations of market entry strategies to mitigate risks (Monteiro). Moreover, economic shifts, including fluctuations in global currency markets and varying growth rates among regions, compel companies to reassess financial strategies to ensure profitability and sustainability. The integration of these factors into strategic planning involves designing flexible, responsive approaches that can swiftly adapt to external changes, thereby maintaining competitive advantage (Monteiro). As multinational enterprises navigate these complexities, a thorough understanding of geopolitical and economic landscapes becomes indispensable, guiding effective decision-making and fostering resilience in an interconnected world.</w:t>
      </w:r>
    </w:p>
    <w:p w14:paraId="6988B78D" w14:textId="77777777" w:rsidR="00080674" w:rsidRDefault="00080674"/>
    <w:p w14:paraId="3CF67FBA" w14:textId="77777777" w:rsidR="00080674" w:rsidRDefault="00000000">
      <w:pPr>
        <w:pStyle w:val="21"/>
      </w:pPr>
      <w:r>
        <w:t>Conclusion</w:t>
      </w:r>
    </w:p>
    <w:p w14:paraId="578EE4CD" w14:textId="77777777" w:rsidR="00080674" w:rsidRDefault="00080674"/>
    <w:p w14:paraId="1FEC6B56" w14:textId="77777777" w:rsidR="00080674" w:rsidRDefault="00000000">
      <w:r>
        <w:t>In conclusion, the exploration of global strategies underscores the necessity for multinational companies to adeptly navigate the complexities of cultural adaptation and emerging market trends. As businesses extend their operations across diverse cultural landscapes, understanding local beliefs and values becomes imperative to fostering a cohesive global organizational culture. The ability to manage change effectively is crucial, enabling companies to align their structures with market demands and technological advancements. Furthermore, emerging trends such as digitalization and geopolitical shifts demand strategic insights that prioritize agility and sustainability. Ultimately, the integration of cross-cultural competence and adaptability forms the cornerstone of a multinational company's success, facilitating sustained growth and resilience in the increasingly interconnected global marketplace.</w:t>
      </w:r>
    </w:p>
    <w:sectPr w:rsidR="000806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146389078">
    <w:abstractNumId w:val="8"/>
  </w:num>
  <w:num w:numId="2" w16cid:durableId="866987951">
    <w:abstractNumId w:val="6"/>
  </w:num>
  <w:num w:numId="3" w16cid:durableId="37054497">
    <w:abstractNumId w:val="5"/>
  </w:num>
  <w:num w:numId="4" w16cid:durableId="204561715">
    <w:abstractNumId w:val="4"/>
  </w:num>
  <w:num w:numId="5" w16cid:durableId="1467044633">
    <w:abstractNumId w:val="7"/>
  </w:num>
  <w:num w:numId="6" w16cid:durableId="1784885412">
    <w:abstractNumId w:val="3"/>
  </w:num>
  <w:num w:numId="7" w16cid:durableId="1898466544">
    <w:abstractNumId w:val="2"/>
  </w:num>
  <w:num w:numId="8" w16cid:durableId="1627656657">
    <w:abstractNumId w:val="1"/>
  </w:num>
  <w:num w:numId="9" w16cid:durableId="177655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674"/>
    <w:rsid w:val="0015074B"/>
    <w:rsid w:val="0029639D"/>
    <w:rsid w:val="00326F90"/>
    <w:rsid w:val="007E2E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7A85D"/>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2025-06-18T13:20:00Z</dcterms:modified>
  <cp:category/>
</cp:coreProperties>
</file>