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3226" w:rsidRDefault="00000000">
      <w:r>
        <w:t>The Origins of Behaviorism and Applied Behavior Analysis in Natural Science</w:t>
      </w:r>
    </w:p>
    <w:p w:rsidR="00D23226" w:rsidRDefault="00000000">
      <w:pPr>
        <w:pStyle w:val="21"/>
      </w:pPr>
      <w:r>
        <w:t>Introduction</w:t>
      </w:r>
    </w:p>
    <w:p w:rsidR="00D23226" w:rsidRDefault="00D23226"/>
    <w:p w:rsidR="00D23226" w:rsidRDefault="00000000">
      <w:r>
        <w:t>Behaviorism and applied behavior analysis (ABA) have their roots deeply embedded in the natural sciences, emerging as influential paradigms in understanding and modifying behavior. The evolution of these fields can be traced back to the early 20th century when behaviorism first challenged introspective methods, advocating for observable and measurable phenomena as the basis of scientific inquiry. These foundational principles laid the groundwork for the development of three distinct branches within behavior analysis: behaviorism, the experimental analysis of behavior (EAB), and applied behavior analysis. Each branch serves a unique purpose, yet they collectively contribute to a comprehensive understanding of behavior as a scientific domain. By examining these branches, we can appreciate how historical and philosophical perspectives have shaped ABA, anchoring it firmly within the framework of natural science.</w:t>
      </w:r>
    </w:p>
    <w:p w:rsidR="00D23226" w:rsidRDefault="00D23226"/>
    <w:p w:rsidR="00D23226" w:rsidRDefault="00000000">
      <w:pPr>
        <w:pStyle w:val="21"/>
      </w:pPr>
      <w:r>
        <w:t>Branches of Behavior Analysis</w:t>
      </w:r>
    </w:p>
    <w:p w:rsidR="00D23226" w:rsidRDefault="00D23226"/>
    <w:p w:rsidR="00D23226" w:rsidRDefault="00000000">
      <w:r>
        <w:t>Behavior analysis encompasses three primary branches: behaviorism, the Experimental Analysis of Behavior (EAB), and Applied Behavior Analysis (ABA). Behaviorism serves as the philosophical foundation, emphasizing the study of observable behavior and rejecting introspection as a method (Moore). EAB, developed through rigorous laboratory experiments, focuses on understanding behavior through controlled conditions, often utilizing animal subjects to derive principles applicable to broader contexts (Fisher et al.). In contrast, ABA applies these principles to real-world settings, aiming to produce meaningful and socially significant behavior changes, and is characterized by its use of single-case experimental designs to evaluate interventions (Fisher et al.). Together, these branches illustrate how behavior analysis has evolved from philosophical origins to a comprehensive discipline that integrates theoretical and applied practices, each contributing uniquely to the understanding and modification of behavior (Moore).</w:t>
      </w:r>
    </w:p>
    <w:p w:rsidR="00D23226" w:rsidRDefault="00D23226"/>
    <w:p w:rsidR="00D23226" w:rsidRDefault="00000000">
      <w:r>
        <w:t xml:space="preserve">Similarly, both behaviorism and the Experimental Analysis of Behavior (EAB) share historical and philosophical underpinnings that emphasize the primacy of observable phenomena. Behaviorism, originating with John B. Watson, revolutionized psychological research by rejecting introspective methods in favor of objective analysis of behavior, thereby laying the groundwork for subsequent developments in the field (Yanagawa and Matsui). EAB, building on these principles, relies on experimental methodologies to explore behavior under controlled conditions, often using animal models to extrapolate universal behavioral laws (Fisher et al.). The philosophical foundation of both approaches centers on </w:t>
      </w:r>
      <w:r>
        <w:lastRenderedPageBreak/>
        <w:t>the idea that behavior is a function of the environment, a concept that challenges traditional mentalistic explanations and aligns with the broader scientific quest for empirical validation (Yanagawa and Matsui). Thus, the historical trajectory of behaviorism and EAB illustrates a commitment to understanding behavior through a natural science lens, fostering a rigorous approach that continues to inform applied practices in behavior analysis.</w:t>
      </w:r>
    </w:p>
    <w:p w:rsidR="00D23226" w:rsidRDefault="00D23226"/>
    <w:p w:rsidR="00D23226" w:rsidRDefault="00000000">
      <w:r>
        <w:t>Conversely, while the Experimental Analysis of Behavior (EAB) primarily focuses on controlled experimental conditions to understand behavior, Applied Behavior Analysis (ABA) emphasizes the practical application of these principles to effect meaningful change in everyday contexts. EAB's reliance on laboratory studies, often with animal subjects, aims to establish universal behavioral laws that can be generalized across various scenarios (Fisher et al.). However, ABA translates these findings into interventions that address specific behavioral issues in real-world settings, such as education and healthcare, thereby demonstrating its utility in producing socially significant outcomes (Foxall). This practical orientation of ABA is enhanced by integrating insights from intentional behaviorism, which incorporates cognitive elements to better understand individual motivations and improve intervention effectiveness (Foxall). Thus, while EAB provides the foundational knowledge of behavioral principles, ABA applies this knowledge to develop strategies that directly impact individual and societal well-being.</w:t>
      </w:r>
    </w:p>
    <w:p w:rsidR="00D23226" w:rsidRDefault="00D23226"/>
    <w:p w:rsidR="00D23226" w:rsidRDefault="00000000">
      <w:pPr>
        <w:pStyle w:val="21"/>
      </w:pPr>
      <w:r>
        <w:t>Key Figures in Behavior Analysis</w:t>
      </w:r>
    </w:p>
    <w:p w:rsidR="00D23226" w:rsidRDefault="00D23226"/>
    <w:p w:rsidR="00D23226" w:rsidRDefault="00000000">
      <w:r>
        <w:t>Central to the development of behavior analysis is the pioneering work of B.F. Skinner, whose contributions have profoundly shaped the field. Skinner's conceptualization of operant conditioning established a framework for understanding behavior as a function of its consequences, thereby reinforcing the role of environmental factors in shaping behavior (Burgos). His emphasis on observable behavior, coupled with the development of the operant conditioning chamber, provided a practical means for systematically studying behavior under controlled conditions. Moreover, Skinner's philosophical stance on presentism highlights the significance of behavior occurring in the present, challenging traditional notions of behavior being influenced by past experiences (Burgos). Through his work, Skinner not only advanced the experimental analysis of behavior but also laid the groundwork for applied behavior analysis, ensuring its methodologies were both scientifically rigorous and practically applicable.</w:t>
      </w:r>
    </w:p>
    <w:p w:rsidR="00D23226" w:rsidRDefault="00D23226"/>
    <w:p w:rsidR="00D23226" w:rsidRDefault="00000000">
      <w:r>
        <w:t xml:space="preserve">Additionally, John Watson's pivotal role in the evolution of behaviorism laid the groundwork for the development of Applied Behavior Analysis (ABA). Watson's advocacy </w:t>
      </w:r>
      <w:r>
        <w:lastRenderedPageBreak/>
        <w:t>for the objective study of behavior, which rejected introspective methods in favor of empirical observation, transformed psychological research by emphasizing environmental influences over mentalistic explanations (Yanagawa and Matsui). His work established behaviorism as a scientific discipline focused on observable phenomena, which directly influenced the methodologies adopted in ABA, particularly in educational settings where behaviorist principles guide teaching practices (MUHAMMAD and ATTABOR). Watson's emphasis on environmental determinants aligns with ABA's focus on producing measurable and socially significant outcomes, as it prioritizes interventions based on empirical data rather than subjective introspection (Yanagawa and Matsui). Thus, Watson's contributions not only advanced the theoretical foundations of behaviorism but also ensured that ABA remains firmly rooted in the principles of natural science, facilitating its application in diverse real-world contexts.</w:t>
      </w:r>
    </w:p>
    <w:p w:rsidR="00D23226" w:rsidRDefault="00D23226"/>
    <w:p w:rsidR="00D23226" w:rsidRDefault="00000000">
      <w:r>
        <w:t>Furthermore, Ivan Pavlov's pioneering work on classical conditioning significantly influenced the trajectory of behavior analysis, particularly in its foundational stages. Pavlov's experiments with dogs, where he demonstrated how neutral stimuli could become conditioned stimuli through repeated pairings with unconditioned stimuli, provided a framework for understanding associative learning processes (Rocha and Brunkow). This paradigm shift from introspection to observable phenomena resonated with behaviorists like John B. Watson, who integrated Pavlovian principles into his advocacy for the objective study of behavior. Pavlov's focus on measurable changes in behavior through environmental manipulation underscored a key tenet of behavior analysis, which prioritizes empirical validation over speculative introspection (Rocha and Brunkow). Consequently, Pavlov's insights not only enriched the theoretical underpinnings of behaviorism but also paved the way for the development of methodologies that are central to both experimental and applied behavior analysis.</w:t>
      </w:r>
    </w:p>
    <w:p w:rsidR="00D23226" w:rsidRDefault="00D23226"/>
    <w:p w:rsidR="00D23226" w:rsidRDefault="00000000">
      <w:pPr>
        <w:pStyle w:val="21"/>
      </w:pPr>
      <w:r>
        <w:t>Radical Behaviorism</w:t>
      </w:r>
    </w:p>
    <w:p w:rsidR="00D23226" w:rsidRDefault="00D23226"/>
    <w:p w:rsidR="00D23226" w:rsidRDefault="00000000">
      <w:r>
        <w:t xml:space="preserve">Radical behaviorism, as conceptualized by B.F. Skinner, extends the principles of behaviorism to encompass all forms of behavior, including private events such as thoughts and feelings. It seeks to develop universal laws of behavior that apply to both observable actions and internal processes, thereby challenging traditional distinctions between public and private experiences (Dittrich). Unlike conventional behaviorism, which may disregard internal states, radical behaviorism integrates these elements by considering them as behaviors subject to the same principles of conditioning and reinforcement observed in external actions. This approach underscores the importance of identifying variables that influence behavior, aiming to provide a comprehensive framework applicable to diverse contexts (Dittrich). By doing so, radical behaviorism not only advances the scientific </w:t>
      </w:r>
      <w:r>
        <w:lastRenderedPageBreak/>
        <w:t>understanding of behavior through empirical investigation but also aligns with its goal of creating a coherent and unified explanation of human actions.</w:t>
      </w:r>
    </w:p>
    <w:p w:rsidR="00D23226" w:rsidRDefault="00D23226"/>
    <w:p w:rsidR="00D23226" w:rsidRDefault="00000000">
      <w:r>
        <w:t>Moreover, radical behaviorism distinguishes between private and public events, a differentiation crucial for understanding behavior comprehensively. Private events encompass internal processes such as thoughts and feelings, which, although not directly observable, are considered behaviors subject to the same conditioning principles as external actions (Dittrich). In contrast, public events are observable interactions with the environment and are often analyzed for their role in shaping social behavior, much like the public enactments of nationalism that reflect and influence societal structures (Handelman). This distinction is significant because it challenges the traditional behaviorist view that disregards internal states, integrating them into a unified framework that accounts for both observable and unobservable phenomena. By doing so, radical behaviorism enhances the explanatory power of behavior analysis, facilitating a more holistic understanding of human actions in diverse contexts.</w:t>
      </w:r>
    </w:p>
    <w:p w:rsidR="00D23226" w:rsidRDefault="00D23226"/>
    <w:p w:rsidR="00D23226" w:rsidRDefault="00000000">
      <w:pPr>
        <w:pStyle w:val="21"/>
      </w:pPr>
      <w:r>
        <w:t>Experimental Analysis of Behavior</w:t>
      </w:r>
    </w:p>
    <w:p w:rsidR="00D23226" w:rsidRDefault="00D23226"/>
    <w:p w:rsidR="00D23226" w:rsidRDefault="00000000">
      <w:r>
        <w:t>The experimental analysis of behavior is underpinned by six core attitudes or assumptions that guide its scientific approach. Firstly, determinism is central, positing that behavior follows lawful patterns and is influenced by environmental variables (Fisher et al.). Secondly, empiricism emphasizes the importance of observation and experimentation in understanding behavior, ensuring that conclusions are drawn from empirical data rather than speculation. Thirdly, parsimony demands that explanations for behavior should be as simple as possible, avoiding unnecessary complexity unless required by empirical evidence. Additionally, scientific skepticism requires that claims about behavior be met with scrutiny and tested rigorously, reinforcing the commitment to objective inquiry and continuous evaluation of evidence (Fisher et al.). These foundational attitudes not only ensure the methodological rigor of experimental analysis but also align with the broader goals of behavior analysis to establish empirically validated principles for understanding and influencing behavior.</w:t>
      </w:r>
    </w:p>
    <w:p w:rsidR="00D23226" w:rsidRDefault="00D23226"/>
    <w:p w:rsidR="00D23226" w:rsidRDefault="00000000">
      <w:pPr>
        <w:pStyle w:val="21"/>
      </w:pPr>
      <w:r>
        <w:t>Seven Dimensions of Applied Behavior Analysis</w:t>
      </w:r>
    </w:p>
    <w:p w:rsidR="00D23226" w:rsidRDefault="00D23226"/>
    <w:p w:rsidR="00D23226" w:rsidRDefault="00000000">
      <w:r>
        <w:t xml:space="preserve">The seven dimensions of applied behavior analysis (ABA) provide a framework for evaluating and implementing interventions that are both effective and scientifically grounded. These dimensions include applied, behavioral, analytic, technological, </w:t>
      </w:r>
      <w:r>
        <w:lastRenderedPageBreak/>
        <w:t>conceptually systematic, effective, and generality, each contributing uniquely to the discipline's comprehensive approach. The applied dimension emphasizes the importance of targeting behaviors that are socially significant, ensuring that interventions have a meaningful impact on the individual's environment (Fisher et al.). The behavioral dimension requires that the focus remains on observable and measurable behaviors, reinforcing the empirical basis of ABA. Furthermore, the analytic dimension ensures that interventions are data-driven, with practitioners systematically demonstrating the functional relationships between interventions and behavior changes, thereby underscoring the importance of single-case experimental designs to evaluate these relationships effectively (Fisher et al.). Collectively, these dimensions highlight the rigor and practical significance of ABA, ensuring interventions are both scientifically sound and practically relevant.</w:t>
      </w:r>
    </w:p>
    <w:p w:rsidR="00D23226" w:rsidRDefault="00D23226"/>
    <w:p w:rsidR="00D23226" w:rsidRDefault="00000000">
      <w:r>
        <w:t>Thus, the seven dimensions of Applied Behavior Analysis (ABA) collectively contribute to the creation of a technology for influencing socially significant behavior. By emphasizing the importance of targeting behaviors with meaningful societal impact, the applied dimension ensures interventions are relevant and beneficial to individuals and their communities (Foxall). The technological dimension further enhances this by demanding precision and replicability in intervention strategies, which facilitates the systematic application of behavioral techniques across various settings. Additionally, the conceptually systematic dimension ensures that interventions are grounded in established behavioral principles, providing a coherent framework that guides practitioners in developing innovative solutions to behavioral challenges. Together, these dimensions support the development of a robust technology that not only addresses immediate behavioral concerns but also fosters sustainable change by integrating comprehensive methodologies that encompass both environmental and cognitive factors (Foxall).</w:t>
      </w:r>
    </w:p>
    <w:p w:rsidR="00D23226" w:rsidRDefault="00D23226"/>
    <w:p w:rsidR="00D23226" w:rsidRDefault="00000000">
      <w:pPr>
        <w:pStyle w:val="21"/>
      </w:pPr>
      <w:r>
        <w:t>Philosophical Foundations</w:t>
      </w:r>
    </w:p>
    <w:p w:rsidR="00D23226" w:rsidRDefault="00D23226"/>
    <w:p w:rsidR="00D23226" w:rsidRDefault="00000000">
      <w:r>
        <w:t xml:space="preserve">The philosophical foundations of behavior analysis are deeply rooted in the principles of radical behaviorism, which serves as the guiding philosophy for this scientific discipline. At its core, radical behaviorism posits that all behavior, including internal processes such as thoughts and feelings, can be analyzed through the same empirical and systematic methods used to study observable actions (Moore). This perspective challenges traditional distinctions between mental and physical phenomena, asserting that internal events are subject to the same environmental influences as external behaviors. By emphasizing the importance of environmental determinants, radical behaviorism aligns with the broader scientific goals of behavior analysis, which aim to develop universal principles for understanding and predicting behavior (Moore). This philosophical orientation not only enriches the theoretical framework of behavior analysis but also facilitates its practical </w:t>
      </w:r>
      <w:r>
        <w:lastRenderedPageBreak/>
        <w:t>application across various domains, ensuring interventions are both effective and empirically grounded.</w:t>
      </w:r>
    </w:p>
    <w:p w:rsidR="00D23226" w:rsidRDefault="00D23226"/>
    <w:p w:rsidR="00D23226" w:rsidRDefault="00000000">
      <w:pPr>
        <w:pStyle w:val="21"/>
      </w:pPr>
      <w:r>
        <w:t>Conclusion</w:t>
      </w:r>
    </w:p>
    <w:p w:rsidR="00D23226" w:rsidRDefault="00D23226"/>
    <w:p w:rsidR="00D23226" w:rsidRDefault="00000000">
      <w:r>
        <w:t>The exploration of behaviorism's origins reveals its profound influence on the evolution of applied behavior analysis (ABA) as a discipline firmly rooted in natural science. By rejecting introspection in favor of observable phenomena, early behaviorists like John B. Watson and later figures such as B.F. Skinner laid the groundwork for a scientific approach to understanding behavior. The philosophical foundations of behaviorism, particularly radical behaviorism, underscore the significance of environmental determinants and universal laws in comprehending both public and private events. This perspective not only enhanced the theoretical framework of behavior analysis but also facilitated the practical application of its principles across diverse contexts. Consequently, the historical and philosophical trajectories of behaviorism continue to shape ABA, ensuring its methodologies remain empirically grounded and socially relevant in addressing complex behavioral challenges.</w:t>
      </w:r>
    </w:p>
    <w:sectPr w:rsidR="00D2322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691422109">
    <w:abstractNumId w:val="8"/>
  </w:num>
  <w:num w:numId="2" w16cid:durableId="2113090951">
    <w:abstractNumId w:val="6"/>
  </w:num>
  <w:num w:numId="3" w16cid:durableId="1024094949">
    <w:abstractNumId w:val="5"/>
  </w:num>
  <w:num w:numId="4" w16cid:durableId="2060009655">
    <w:abstractNumId w:val="4"/>
  </w:num>
  <w:num w:numId="5" w16cid:durableId="1886023586">
    <w:abstractNumId w:val="7"/>
  </w:num>
  <w:num w:numId="6" w16cid:durableId="1390105929">
    <w:abstractNumId w:val="3"/>
  </w:num>
  <w:num w:numId="7" w16cid:durableId="1385177461">
    <w:abstractNumId w:val="2"/>
  </w:num>
  <w:num w:numId="8" w16cid:durableId="1899241525">
    <w:abstractNumId w:val="1"/>
  </w:num>
  <w:num w:numId="9" w16cid:durableId="574360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04B12"/>
    <w:rsid w:val="00B47730"/>
    <w:rsid w:val="00CB0664"/>
    <w:rsid w:val="00D2322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0A6956"/>
  <w14:defaultImageDpi w14:val="300"/>
  <w15:docId w15:val="{1437C1BB-5EFC-4F6B-9EFE-3233B2934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Заголовок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2275</Words>
  <Characters>12972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15217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Денис Козырь</cp:lastModifiedBy>
  <cp:revision>2</cp:revision>
  <dcterms:created xsi:type="dcterms:W3CDTF">2013-12-23T23:15:00Z</dcterms:created>
  <dcterms:modified xsi:type="dcterms:W3CDTF">2025-06-18T13:20:00Z</dcterms:modified>
  <cp:category/>
</cp:coreProperties>
</file>