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138" w14:textId="77777777" w:rsidR="00B3239B" w:rsidRDefault="00000000">
      <w:pPr>
        <w:pStyle w:val="a4"/>
      </w:pPr>
      <w:r>
        <w:t>Embracing My Roles: Discovering Purpose Through Strengths and Faith</w:t>
      </w:r>
    </w:p>
    <w:p w14:paraId="67DC5EB5" w14:textId="77777777" w:rsidR="00B3239B" w:rsidRDefault="00000000">
      <w:pPr>
        <w:pStyle w:val="2"/>
      </w:pPr>
      <w:bookmarkStart w:id="0" w:name="introduction"/>
      <w:r>
        <w:t>Introduction</w:t>
      </w:r>
    </w:p>
    <w:p w14:paraId="0C2A3CE5" w14:textId="7A75A25A" w:rsidR="00B3239B" w:rsidRDefault="00000000">
      <w:pPr>
        <w:pStyle w:val="FirstParagraph"/>
      </w:pPr>
      <w:r>
        <w:t>My name is [</w:t>
      </w:r>
      <w:r w:rsidR="0030782A">
        <w:t>Student</w:t>
      </w:r>
      <w:r>
        <w:t xml:space="preserve"> Name], and I am deeply engaged in my roles as a wife, mother, teacher, and pastor, which collectively shape my life’s purpose. Affiliated with Arizona Christian University, I find that my personal and professional experiences are profoundly intertwined with my spiritual and educational journey. Central to this journey are my top five strengths: Relator, Belief, Harmony, Responsibility, and Deliberative. Each of these strengths not only guides my daily interactions but also reinforces my commitment to nurturing relationships and fulfilling my God-given purpose. As I navigate various life roles, these strengths provide a foundation for personal growth and the pursuit of a meaningful existence, aligning closely with my core values and responsibilities in both my family and community.</w:t>
      </w:r>
    </w:p>
    <w:p w14:paraId="4B6EC953" w14:textId="77777777" w:rsidR="00B3239B" w:rsidRDefault="00000000">
      <w:pPr>
        <w:pStyle w:val="2"/>
      </w:pPr>
      <w:bookmarkStart w:id="1" w:name="section-i-relator-and-belief"/>
      <w:bookmarkEnd w:id="0"/>
      <w:r>
        <w:t>Section I: Relator and Belief</w:t>
      </w:r>
    </w:p>
    <w:p w14:paraId="742E4E77" w14:textId="77777777" w:rsidR="00B3239B" w:rsidRDefault="00000000">
      <w:pPr>
        <w:pStyle w:val="FirstParagraph"/>
      </w:pPr>
      <w:r>
        <w:t>The strengths of Relator and Belief are integral to my enjoyment of relationships and the alignment with my core values and life purpose. As a Relator, I cherish deep connections, echoing the commandment in John 13:34 to "love one another," which underscores the importance of nurturing meaningful bonds. This strength is evident in my roles as a wife and mother, where fostering trust and understanding is paramount. The strength of Belief guides my actions and decisions, anchoring them in steadfast principles akin to those highlighted in I Timothy 4:8, which emphasizes the enduring value of godliness. Both strengths are present in my life, influencing my interactions and reinforcing my commitment to living a life that is congruent with my spiritual convictions and responsibilities within my community.</w:t>
      </w:r>
    </w:p>
    <w:p w14:paraId="2F8518DA" w14:textId="77777777" w:rsidR="00B3239B" w:rsidRDefault="00000000">
      <w:pPr>
        <w:pStyle w:val="a0"/>
      </w:pPr>
      <w:r>
        <w:t xml:space="preserve">The strengths of Relator and Belief significantly shape my interactions and influence my roles as a wife and mother. As a Relator, I am driven to cultivate deep and meaningful connections, </w:t>
      </w:r>
      <w:r>
        <w:lastRenderedPageBreak/>
        <w:t>which enhances my ability to foster a nurturing and supportive family environment. This aligns with the biblical commandment in John 13:34, emphasizing the importance of love and understanding in relationships. The strength of Belief, on the other hand, provides a solid framework for my actions and decisions, ensuring that they are consistent with the core values I hold dear. In my role as a mother, this manifests in guiding my children with unwavering principles, much like the teachings in I Timothy 4:8, which underscore the enduring significance of godliness as a guiding force in life.</w:t>
      </w:r>
    </w:p>
    <w:p w14:paraId="20173325" w14:textId="77777777" w:rsidR="00B3239B" w:rsidRDefault="00000000">
      <w:pPr>
        <w:pStyle w:val="2"/>
      </w:pPr>
      <w:bookmarkStart w:id="2" w:name="section-ii-harmony-and-responsibility"/>
      <w:bookmarkEnd w:id="1"/>
      <w:r>
        <w:t>Section II: Harmony and Responsibility</w:t>
      </w:r>
    </w:p>
    <w:p w14:paraId="3511E503" w14:textId="77777777" w:rsidR="00B3239B" w:rsidRDefault="00000000">
      <w:pPr>
        <w:pStyle w:val="FirstParagraph"/>
      </w:pPr>
      <w:r>
        <w:t>The strengths of Harmony and Responsibility play a vital role in my personal and professional life, where consensus and loyalty are paramount. Harmony facilitates peaceful interactions and helps in resolving conflicts, aligning with the biblical exhortation in Ephesians 4:3 to "keep the unity of the Spirit through the bond of peace." This commitment to harmony ensures that my relationships, whether familial or communal, are rooted in mutual understanding and cooperation. Responsibility, closely related to honesty and loyalty, resonates with Colossians 3:9, which urges against deceit, thereby reinforcing my dedication to truthful and reliable interactions. In my life, these strengths manifest in my unwavering commitment to fulfilling promises and maintaining integrity in all my roles, nurturing environments where trust and faithfulness flourish (Delle Fave et al., 2022).</w:t>
      </w:r>
    </w:p>
    <w:p w14:paraId="0A8B8460" w14:textId="77777777" w:rsidR="00B3239B" w:rsidRDefault="00000000">
      <w:pPr>
        <w:pStyle w:val="2"/>
      </w:pPr>
      <w:bookmarkStart w:id="3" w:name="section-iii-deliberative"/>
      <w:bookmarkEnd w:id="2"/>
      <w:r>
        <w:t>Section III: Deliberative</w:t>
      </w:r>
    </w:p>
    <w:p w14:paraId="25621A03" w14:textId="77777777" w:rsidR="00B3239B" w:rsidRDefault="00000000">
      <w:pPr>
        <w:pStyle w:val="FirstParagraph"/>
      </w:pPr>
      <w:r>
        <w:t xml:space="preserve">The strength of Deliberative is integral to my approach to decision-making, characterized by careful consideration and anticipation of potential obstacles. This strength is particularly aligned with the biblical guidance in Romans 12:12, which urges perseverance and patience in all endeavors. Such meticulous planning and foresight are vital in integrating my God-given </w:t>
      </w:r>
      <w:r>
        <w:lastRenderedPageBreak/>
        <w:t>purpose across various roles, ensuring that each decision is reflective of my spiritual and ethical values. The Deliberative strength aids in navigating the complexities of life, allowing me to thoughtfully evaluate situations and make informed choices that uphold integrity and purpose. In my dual roles as a pastor and teacher, this strength ensures that I am equipped to resolve challenges with wisdom, thereby fulfilling my commitment to guiding others in a manner consistent with my core beliefs and responsibilities.</w:t>
      </w:r>
    </w:p>
    <w:p w14:paraId="3F8CB557" w14:textId="77777777" w:rsidR="00B3239B" w:rsidRDefault="00000000">
      <w:pPr>
        <w:pStyle w:val="a0"/>
      </w:pPr>
      <w:r>
        <w:t>The strength of Deliberative profoundly influences my roles as both a pastor and a teacher, equipping me to address challenges with discernment and foresight. In the pastoral context, this strength facilitates the careful weighing of congregational needs and spiritual guidance, allowing me to lead with prudence and integrity. As a teacher, the same deliberative approach ensures that classroom decisions are made with a thorough consideration of educational outcomes and student well-being. This methodical approach aligns with the biblical principle of perseverance in Romans 12:12, guiding my efforts to foster an environment of thoughtful reflection and ethical leadership. By integrating Deliberative into my professional responsibilities, I am better positioned to fulfill my God-given purpose, promoting a culture of wisdom and purposeful decision-making within both spiritual and educational communities (Voland et al., 2022).</w:t>
      </w:r>
    </w:p>
    <w:p w14:paraId="141592B1" w14:textId="77777777" w:rsidR="00B3239B" w:rsidRDefault="00000000">
      <w:pPr>
        <w:pStyle w:val="2"/>
      </w:pPr>
      <w:bookmarkStart w:id="4" w:name="conclusion"/>
      <w:bookmarkEnd w:id="3"/>
      <w:r>
        <w:t>Conclusion</w:t>
      </w:r>
    </w:p>
    <w:p w14:paraId="1AA939BD" w14:textId="77777777" w:rsidR="00B3239B" w:rsidRDefault="00000000">
      <w:pPr>
        <w:pStyle w:val="FirstParagraph"/>
      </w:pPr>
      <w:r>
        <w:t xml:space="preserve">Reflecting on Clifton's insights, the integration of education and experience proves vital in realizing one's potential. This aligns with Colossians 3:23, which encourages wholehearted dedication in every endeavor, reinforcing the importance of purpose-driven efforts. As highlighted by Peter Drucker, "The best way to predict the future is to create it," underlining the proactive role individuals must play in shaping their destiny. In my journey, these principles have guided my pursuit of excellence across various roles, ensuring that each responsibility is </w:t>
      </w:r>
      <w:r>
        <w:lastRenderedPageBreak/>
        <w:t>approached with a commitment to growth and purpose (Delle Fave et al., 2022). By continuously aligning my actions with these insights, I strive to maximize my potential, fostering a culture of dedication and ethical leadership within my community and beyond.</w:t>
      </w:r>
    </w:p>
    <w:sectPr w:rsidR="00B323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C7E8" w14:textId="77777777" w:rsidR="00F44D39" w:rsidRDefault="00F44D39">
      <w:pPr>
        <w:spacing w:line="240" w:lineRule="auto"/>
      </w:pPr>
      <w:r>
        <w:separator/>
      </w:r>
    </w:p>
  </w:endnote>
  <w:endnote w:type="continuationSeparator" w:id="0">
    <w:p w14:paraId="2027B557" w14:textId="77777777" w:rsidR="00F44D39" w:rsidRDefault="00F44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7F91" w14:textId="77777777" w:rsidR="00F44D39" w:rsidRDefault="00F44D39">
      <w:r>
        <w:separator/>
      </w:r>
    </w:p>
  </w:footnote>
  <w:footnote w:type="continuationSeparator" w:id="0">
    <w:p w14:paraId="39BB1BED" w14:textId="77777777" w:rsidR="00F44D39" w:rsidRDefault="00F44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216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239B"/>
    <w:rsid w:val="0030782A"/>
    <w:rsid w:val="00B3239B"/>
    <w:rsid w:val="00F44D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DD45"/>
  <w15:docId w15:val="{F999FCBE-0E31-413C-984A-C359AE5C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Embracing My Roles: Discovering Purpose Through Strengths and Faith</dc:title>
  <dc:creator/>
  <cp:keywords/>
  <cp:lastModifiedBy>Денис Козырь</cp:lastModifiedBy>
  <cp:revision>2</cp:revision>
  <dcterms:created xsi:type="dcterms:W3CDTF">2025-01-31T12:08:00Z</dcterms:created>
  <dcterms:modified xsi:type="dcterms:W3CDTF">2025-01-31T14:06:00Z</dcterms:modified>
  <dc:language>en</dc:language>
</cp:coreProperties>
</file>