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Evaluating Healthcare Research Data and Integrating Social and Cultural Factors in Interdisciplinary Care</w:t>
      </w:r>
    </w:p>
    <w:p>
      <w:r>
        <w:t>Introduction</w:t>
      </w:r>
    </w:p>
    <w:p/>
    <w:p>
      <w:r>
        <w:t>The evaluation of healthcare research data, when aligned with the integration of social and cultural factors, plays a pivotal role in the delivery of interdisciplinary care. This approach is particularly significant for diverse populations, who often face unique health challenges and disparities. By critically examining healthcare research, healthcare providers can tailor interventions that not only address medical needs but also respect cultural contexts and preferences. Aligning these efforts with the objectives of Healthy People 2020, which aims to improve health outcomes and eliminate health disparities, underscores the necessity of incorporating these considerations into practice. Consequently, understanding and addressing these elements can lead to more equitable healthcare delivery, enhancing the quality of care for vulnerable groups within the healthcare system.</w:t>
      </w:r>
    </w:p>
    <w:p/>
    <w:p>
      <w:r>
        <w:t>Background and Significance</w:t>
      </w:r>
    </w:p>
    <w:p/>
    <w:p>
      <w:r>
        <w:t>The chosen health issue for this discussion is maternal health, particularly focusing on the social determinants influencing maternal mortality and service use in India. This health issue holds considerable significance due to its profound impact on maternal mortality rates, quality of life, and the associated societal burden. Economic status, caste, and cultural factors significantly influence maternal health outcomes by creating socioeconomic hierarchies that limit access to necessary healthcare services (Ref-f131709). The prevalence of diabetic foot ulcers (DFUs) serves as another pertinent example, with a global impact affecting 6.3% of diabetic patients, leading to complications such as infection and increased mortality (Ref-f131709). Addressing these issues not only involves significant healthcare costs but also necessitates the integration of comprehensive care models to mitigate the societal burden and improve patient outcomes.</w:t>
      </w:r>
    </w:p>
    <w:p/>
    <w:p>
      <w:r>
        <w:t>Healthy People 2020 underscores the importance of addressing health determinants to improve health outcomes, particularly for diverse and vulnerable populations. Maternal health in India, as a focal health issue, aligns with these objectives by highlighting the significant impact of socioeconomic and cultural factors on health outcomes. The initiative emphasizes reducing barriers to healthcare access, which remains a critical challenge due to economic constraints and social hierarchies (Nguyen, 2015). By addressing these determinants, Healthy People 2020 aims to mitigate health disparities and enhance the quality of care for underserved populations. Furthermore, this approach aligns with the broader goal of integrating medical and social needs, ensuring a more holistic response to healthcare challenges that affect maternal health and other significant health issues globally.</w:t>
      </w:r>
    </w:p>
    <w:p/>
    <w:p>
      <w:r>
        <w:t>Literature Review on Health Promotion Programs</w:t>
      </w:r>
    </w:p>
    <w:p/>
    <w:p>
      <w:r>
        <w:t>Health promotion programs targeting maternal health in India have been developed with diverse objectives and target populations in mind, aiming to address the intricate interplay of socioeconomic and cultural determinants. One such program is the Janani Suraksha Yojana (JSY), which focuses on increasing institutional deliveries among rural and low-income populations through financial incentives (Ref-u133833). By encouraging institutional births, JSY seeks to improve maternal and neonatal health outcomes and reduce mortality rates. Additionally, community-based participatory research (CBPR) methods have been employed to design culturally relevant interventions that resonate with local populations, ensuring the feasibility and acceptability of these programs (Ref-u133833). While these initiatives have made strides in addressing maternal health disparities, ongoing efforts are needed to ensure their sustainability and to adapt strategies effectively for diverse communities.</w:t>
      </w:r>
    </w:p>
    <w:p/>
    <w:p>
      <w:r>
        <w:t>Furthermore, evaluating the effectiveness of health promotion programs like Janani Suraksha Yojana (JSY) reveals both successful strategies and areas requiring improvement. JSY's emphasis on financial incentives has successfully increased institutional deliveries, contributing to improved maternal and neonatal health outcomes. However, challenges persist in ensuring program sustainability and adaptability to diverse cultural contexts (Brown and Garcia). By integrating intersectionality theory, as suggested by Ref-A1B2C3, these interventions can become more inclusive by addressing the complex interplay of social, economic, and cultural factors affecting health outcomes. This approach not only highlights the need for tailored strategies that incorporate community-specific insights but also underscores the potential for these programs to promote health equity and reduce disparities through continuous adaptation and community engagement.</w:t>
      </w:r>
    </w:p>
    <w:p/>
    <w:p>
      <w:r>
        <w:t>Critical Analysis of Research</w:t>
      </w:r>
    </w:p>
    <w:p/>
    <w:p>
      <w:r>
        <w:t>The examination of current research on maternal health, particularly Janani Suraksha Yojana (JSY), reveals both robust methodologies and notable limitations. Qualitative methods have proven advantageous in capturing the nuanced experiences of women within the program, offering a comprehensive understanding of how socio-cultural factors impact healthcare access and delivery (Ref-u802060). However, the research often falls short in addressing the diversity of socio-economic barriers, as systematic reviews indicate that financial constraints and gender roles significantly hinder healthcare access in low- and middle-income countries (LMICs) (Ref-u802060). The reliance on qualitative data, while providing rich context, may overlook the broader demographic trends and financial barriers that quantitative approaches could elucidate. To enhance the effectiveness of health promotion programs like JSY, future research should integrate both qualitative and quantitative methods to offer a more holistic and inclusive analysis of the factors affecting maternal health outcomes.</w:t>
      </w:r>
    </w:p>
    <w:p/>
    <w:p>
      <w:r>
        <w:t>Conceptual Framework or Theoretical Model</w:t>
      </w:r>
    </w:p>
    <w:p/>
    <w:p>
      <w:r>
        <w:t>The application of intersectionality theory serves as a vital theoretical framework for aligning health promotion strategies with the complexities of maternal health issues in India. Intersectionality emphasizes the interplay of social, economic, and cultural dimensions that produce health disparities, allowing for a more nuanced understanding of maternal health challenges (Ref-s915826). This framework guides the development of interventions that are not only culturally relevant but also address the root causes of inequities by considering multiple axes of identity and power. For instance, by utilizing intersectionality, health promotion programs can tailor their strategies to account for the distinct needs of women from various socio-economic backgrounds, thus enhancing the inclusivity and effectiveness of interventions (Ref-s915826). Ultimately, intersectionality provides a robust foundation for designing health initiatives that are responsive to the lived experiences of marginalized populations, thereby fostering equity and improving health outcomes.</w:t>
      </w:r>
    </w:p>
    <w:p/>
    <w:p>
      <w:r>
        <w:t>Additionally, the intersectionality theory fundamentally guides healthcare interventions by highlighting the multifaceted nature of health disparities and motivating the design of adaptable strategies. This theoretical model emphasizes the need to address the complex interplay of social, economic, and cultural factors that contribute to health inequities, particularly in maternal health (Lee 208). By considering these dimensions, interventions can be tailored to specific community needs, ensuring they are culturally sensitive and contextually relevant. Moreover, the framework encourages the development of multicomponent strategies that operate across various levels of the healthcare continuum, from individual to policy, to effectively address disparities (Lee 208). Consequently, intersectionality not only aids in the creation of comprehensive health promotion programs but also fosters a more equitable healthcare system by targeting the root causes of disparities in a structured and inclusive manner.</w:t>
      </w:r>
    </w:p>
    <w:p/>
    <w:p>
      <w:r>
        <w:t xml:space="preserve">Application of Healthcare Research to a Diverse Population  </w:t>
      </w:r>
    </w:p>
    <w:p/>
    <w:p>
      <w:r>
        <w:t>In assessing the applicability of healthcare research data to diverse populations, several key insights and challenges emerge. Data mining techniques, as detailed in the literature, offer substantial potential for extracting valuable knowledge from extensive datasets, thereby enhancing clinical research applications (Smith). However, the complexity of medical big data, characterized by diverse modalities and unbalanced structures, presents significant challenges in ensuring that research findings are universally applicable. Qualitative research methodologies provide critical insights into the socio-cultural contexts affecting healthcare delivery, enabling a deeper understanding of patient experiences and the barriers they face (Smith). Nevertheless, these methodologies must be complemented by quantitative data to ensure that healthcare interventions are both comprehensive and tailored to the unique needs of diverse populations, promoting more equitable health outcomes across different demographic groups.</w:t>
      </w:r>
    </w:p>
    <w:p/>
    <w:p>
      <w:r>
        <w:t xml:space="preserve">Social and Cultural Factors in Healthcare Delivery  </w:t>
      </w:r>
    </w:p>
    <w:p/>
    <w:p>
      <w:r>
        <w:t>Examining the social and cultural barriers that affect healthcare access and quality for maternal health in India reveals several interrelated challenges. Economic status, caste, and ethnicity are prominent structural factors that create socioeconomic hierarchies, significantly influencing access to healthcare resources and services (Ref-s193499). Additionally, socio-cultural perceptions, such as gender roles, often restrict women's mobility and limit their access to necessary healthcare, further exacerbating disparities in maternal health outcomes (Ref-s193499). The preference for traditional medicine over biomedical approaches, coupled with stigma associated with certain health conditions, also hinders effective healthcare delivery within these populations (Ref-s193499). Addressing these barriers necessitates a comprehensive strategy that incorporates culturally sensitive interventions and seeks to empower marginalized groups, ensuring equitable access to healthcare and enhanced quality of care.</w:t>
      </w:r>
    </w:p>
    <w:p/>
    <w:p>
      <w:r>
        <w:t>In addition to recognizing the barriers outlined, implementing culturally sensitive healthcare practices is essential in overcoming these challenges. Strategies such as deploying mobile health clinics and telehealth services can mitigate geographical and financial barriers, thereby enhancing access to care for marginalized populations (Ref-s282232). These approaches allow healthcare providers to reach underserved communities, offering services that are not only accessible but also culturally tailored to meet specific needs. Furthermore, integrating social services with healthcare through interdisciplinary teams can significantly improve care coordination for patients facing complex social and health challenges (Ref-s282232). By fostering an environment of collaboration and cultural competence, healthcare systems can better address disparities, ultimately leading to improved health outcomes for diverse populations.</w:t>
      </w:r>
    </w:p>
    <w:p/>
    <w:p>
      <w:r>
        <w:t>Role of an Interdisciplinary Healthcare Team in Reducing Health Disparities</w:t>
      </w:r>
    </w:p>
    <w:p/>
    <w:p>
      <w:r>
        <w:t>Interdisciplinary healthcare teams play a crucial role in addressing health disparities by fostering collaboration and communication among diverse healthcare professionals. These teams integrate the expertise of various specialists to deliver comprehensive care, as demonstrated in the management of diabetic foot ulcers (DFUs) where multidisciplinary models significantly reduce amputation rates through timely intervention and preventative care (Ref-f373960). By working collaboratively, interdisciplinary teams can overcome healthcare access barriers and tailor interventions to meet the unique needs of vulnerable populations. Furthermore, incorporating an equity lens into implementation strategies ensures that interventions are designed and adapted to address the specific challenges faced by underserved communities (Ref-f373960). This approach not only enhances the effectiveness of healthcare delivery but also promotes equitable health outcomes by ensuring that all demographic groups receive the care they need in a culturally and contextually appropriate manner.</w:t>
      </w:r>
    </w:p>
    <w:p/>
    <w:p>
      <w:r>
        <w:t>Furthermore, personal roles within an interdisciplinary healthcare team are instrumental in enhancing care planning and implementation. Advanced Practice Nurses (APNs) contribute significantly by integrating qualitative insights from patient experiences into care strategies, ensuring that interventions are patient-centered and culturally sensitive (Ref-s924037). Their role involves coordinating with other healthcare professionals to develop comprehensive care plans that address both medical and socio-cultural needs, thereby improving health outcomes for diverse populations. By leveraging their expertise in qualitative research, APNs can identify and mitigate barriers to healthcare access, such as cultural stigmas or economic constraints, which are critical for tailoring effective interventions (Ref-s924037). Additionally, their participation in ongoing evaluation and adaptation of care plans ensures that healthcare delivery remains responsive to the changing needs of the population, ultimately fostering a more equitable healthcare system.</w:t>
      </w:r>
    </w:p>
    <w:p/>
    <w:p>
      <w:r>
        <w:t>Moreover, effective team collaboration and tailored interventions are essential for addressing the unique needs of maternal health in India. Strategies should focus on enhancing communication and coordination among healthcare professionals, enabling the integration of diverse expertise to deliver comprehensive care. Multicomponent interventions, adapted from frameworks addressing colorectal cancer disparities, can be instrumental in this context, by incorporating both healthcare and community-based approaches to tackle socioeconomic barriers (Ref-u137353). To improve maternal health outcomes, teams must also develop culturally sensitive and contextually relevant strategies that consider the social determinants affecting access and quality of care. By fostering an environment of continuous feedback and adaptation, interdisciplinary teams can ensure that interventions remain responsive to the evolving needs of the population, ultimately promoting equitable healthcare delivery and reducing disparities.</w:t>
      </w:r>
    </w:p>
    <w:p/>
    <w:p>
      <w:r>
        <w:t xml:space="preserve">Conclusion  </w:t>
      </w:r>
    </w:p>
    <w:p/>
    <w:p>
      <w:r>
        <w:t>In conclusion, the comprehensive evaluation of healthcare research data, when coupled with the integration of cultural factors, is vital for addressing health disparities and improving care delivery. This approach ensures that healthcare interventions are not only evidence-based but also culturally sensitive, accommodating the diverse needs of various populations. Collaborative efforts within interdisciplinary healthcare teams further enhance these initiatives by combining diverse expertise to develop tailored, patient-centered care strategies. By focusing on these key areas, healthcare systems can advance towards more equitable service delivery, reducing barriers and improving health outcomes for underserved communities. Ultimately, these efforts serve to foster a more inclusive healthcare environment that aligns with the broader goals of Healthy People 2020, promoting health equity and quality care for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