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Ethics and Implications of Assisted Suicide</w:t>
      </w:r>
    </w:p>
    <w:p>
      <w:r>
        <w:t>Introduction</w:t>
      </w:r>
    </w:p>
    <w:p>
      <w:r>
        <w:t>Assisted suicide, a deeply contentious issue, presents a complex intersection of ethical, legal, and medical considerations. The debate surrounding this topic is characterized by passionate arguments both for and against its practice, reflecting the profound implications it holds for personal autonomy and societal values. Proponents argue that assisted suicide provides a compassionate option for those suffering from terminal illnesses, allowing individuals to exercise control over their end-of-life decisions. Conversely, opponents raise concerns about the potential for abuse and the moral ramifications of permitting such a practice. This essay will explore the historical evolution and current legal landscape of assisted suicide, examine supporting and opposing arguments, and ultimately argue that assisted suicide, when regulated and ethically administered, should be considered a viable option in end-of-life care.</w:t>
      </w:r>
    </w:p>
    <w:p>
      <w:r>
        <w:t>Historical and Background Information</w:t>
      </w:r>
    </w:p>
    <w:p>
      <w:r>
        <w:t>The history of assisted suicide is marked by evolving legal and ethical considerations, reflecting society's changing attitudes towards end-of-life decisions. In the early 20th century, the illegality of assisted suicide was largely uncontested, with moral arguments against it prevailing in most legal systems (Ref-s779157). However, the latter half of the century saw significant shifts, as advocacy for individual autonomy gained traction, leading to landmark legal reforms in several jurisdictions, such as the Netherlands and Oregon, which pioneered the legalization of assisted suicide under strict conditions (Ref-s779157). These developments were accompanied by extensive ethical debates regarding the balance between patient autonomy and the sanctity of life, which continue to inform contemporary discourse. The historical context of assisted suicide thus provides essential insights into the complexities of its legal and ethical landscape, setting the stage for current discussions about its role in modern healthcare practices.</w:t>
      </w:r>
    </w:p>
    <w:p>
      <w:r>
        <w:t>Supporting Points</w:t>
      </w:r>
    </w:p>
    <w:p>
      <w:r>
        <w:t>One of the key arguments supporting assisted suicide is the enhancement of individual autonomy in end-of-life decisions. According to (Johnson 45), the ability for individuals to make autonomous decisions about their lives, including the timing and manner of their death, is a fundamental human right that should be respected. This perspective is grounded in the belief that individuals who are terminally ill should not be compelled to endure prolonged suffering when a compassionate alternative is available. Moreover, the availability of assisted suicide can alleviate the emotional and psychological burden on both patients and their families, as it provides a sense of control and closure (Johnson 45). Consequently, the regulation and ethical administration of assisted suicide serve as mechanisms to ensure that this practice respects patient autonomy while safeguarding against potential abuses.</w:t>
      </w:r>
    </w:p>
    <w:p>
      <w:r>
        <w:t>Assisted suicide also intersects significantly with the provision of palliative care, where the goal is to relieve suffering and improve quality of life for those with serious illnesses. According to Miller (Ref-f889850), integrating assisted suicide within palliative care frameworks can ensure that patients have access to comprehensive care options that respect their end-of-life preferences. This integration is especially pertinent in jurisdictions where assisted dying is legal, as it provides a structured way to address the complex ethical issues involved (Ref-f889850). Furthermore, assisted suicide can serve as a compassionate response when palliative measures are insufficient to alleviate unbearable suffering, emphasizing the importance of patient-centered care (Ref-f889850). Thus, the combination of assisted suicide with palliative care not only enhances the autonomy of patients but also supports ethical medical practice by prioritizing the relief of suffering in a controlled environment.</w:t>
      </w:r>
    </w:p>
    <w:p>
      <w:r>
        <w:t>Refutation and Further Support</w:t>
      </w:r>
    </w:p>
    <w:p>
      <w:r>
        <w:t>A prevalent objection to assisted suicide is the concern that it undermines the medical profession's ethical commitment to preserving life. Critics argue that allowing physicians to participate in assisted suicide could erode trust in the healthcare system, as it conflicts with the Hippocratic Oath's principle to "do no harm" (Ref-f994077). However, this perspective may overlook the nuanced understanding of harm within medical ethics, where alleviating suffering can be seen as equally important. According to Brown (Ref-f994077), when assisted suicide is performed under rigorous ethical guidelines and legal oversight, it aligns with the broader medical objective of relieving suffering, especially in cases where traditional palliative measures are inadequate. Thus, rather than diminishing trust, the ethical and regulated practice of assisted suicide may enhance the healthcare system's responsiveness to patient needs, providing a compassionate option for those facing terminal illnesses.</w:t>
      </w:r>
    </w:p>
    <w:p>
      <w:r>
        <w:t>The integration of assisted suicide into modern healthcare frameworks can also address the inadequacies of existing medical practices in managing end-of-life suffering. Green (Ref-f718809) suggests that, in certain situations, assisted suicide represents a compassionate alternative when traditional medical interventions fail to alleviate patient distress. This perspective aligns with the ethical principle of prioritizing patient welfare, particularly when standard palliative measures prove insufficient. Furthermore, the availability of assisted suicide can lead to more open and honest discussions between healthcare providers and patients about end-of-life options, potentially enhancing the quality of care. By incorporating assisted suicide as a legally sanctioned option, healthcare systems can offer a holistic approach that respects patient autonomy while ensuring that ethical guidelines are stringently followed.</w:t>
      </w:r>
    </w:p>
    <w:p>
      <w:r>
        <w:t>Conclusion</w:t>
      </w:r>
    </w:p>
    <w:p>
      <w:r>
        <w:t>In concluding the exploration of assisted suicide, it is reaffirmed that, when regulated and ethically administered, this practice should be considered a viable option in end-of-life care. The examination of its historical evolution and current legal landscape highlights significant progress towards recognizing individual autonomy in terminally ill patients' decisions. Supporting arguments have emphasized the compassionate nature of assisted suicide, particularly in alleviating suffering and enhancing the provision of patient-centered care. Furthermore, addressing objections has demonstrated that, under stringent guidelines, assisted suicide aligns with the medical profession's commitment to alleviating suffering. Future implications suggest a continued integration of assisted suicide within healthcare systems, potentially fostering more comprehensive end-of-life care solutions that respect patient autonomy and ethical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