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Motivations</w:t>
      </w:r>
      <w:r>
        <w:t xml:space="preserve"> </w:t>
      </w:r>
      <w:r>
        <w:t xml:space="preserve">and</w:t>
      </w:r>
      <w:r>
        <w:t xml:space="preserve"> </w:t>
      </w:r>
      <w:r>
        <w:t xml:space="preserve">Career</w:t>
      </w:r>
      <w:r>
        <w:t xml:space="preserve"> </w:t>
      </w:r>
      <w:r>
        <w:t xml:space="preserve">Path</w:t>
      </w:r>
      <w:r>
        <w:t xml:space="preserve"> </w:t>
      </w:r>
      <w:r>
        <w:t xml:space="preserve">of</w:t>
      </w:r>
      <w:r>
        <w:t xml:space="preserve"> </w:t>
      </w:r>
      <w:r>
        <w:t xml:space="preserve">Carla</w:t>
      </w:r>
      <w:r>
        <w:t xml:space="preserve"> </w:t>
      </w:r>
      <w:r>
        <w:t xml:space="preserve">Harris:</w:t>
      </w:r>
      <w:r>
        <w:t xml:space="preserve"> </w:t>
      </w:r>
      <w:r>
        <w:t xml:space="preserve">A</w:t>
      </w:r>
      <w:r>
        <w:t xml:space="preserve"> </w:t>
      </w:r>
      <w:r>
        <w:t xml:space="preserve">Case</w:t>
      </w:r>
      <w:r>
        <w:t xml:space="preserve"> </w:t>
      </w:r>
      <w:r>
        <w:t xml:space="preserve">Study</w:t>
      </w:r>
    </w:p>
    <w:bookmarkStart w:id="20" w:name="introduction"/>
    <w:p>
      <w:pPr>
        <w:pStyle w:val="Heading2"/>
      </w:pPr>
      <w:r>
        <w:t xml:space="preserve">Introduction</w:t>
      </w:r>
    </w:p>
    <w:p>
      <w:pPr>
        <w:pStyle w:val="FirstParagraph"/>
      </w:pPr>
      <w:r>
        <w:t xml:space="preserve">Carla Harris stands as a prominent figure in the financial industry, renowned for her exceptional career achievements and dedication to leadership and mentoring. Her career at Morgan Stanley, where she ascended to the position of Managing Director and Vice Chairman of Wealth Management, exemplifies her commitment to excellence and strategic career advancement. Central to Harris's professional ethos is the emphasis on authenticity, which she views as crucial in fostering an inclusive work environment and mentoring the next generation of leaders, particularly women and minorities. Beyond her corporate role, Harris's passion for gospel singing and motivational speaking highlights her multifaceted approach to a fulfilling career, blending personal interests with professional obligations. Through her varied pursuits and steadfast dedication to authentic leadership, Harris has left an indelible mark on both her industry and those she mentors, advocating for a path that balances career success with personal fulfillment.</w:t>
      </w:r>
    </w:p>
    <w:bookmarkEnd w:id="20"/>
    <w:bookmarkStart w:id="21" w:name="motivations-of-carla-harris"/>
    <w:p>
      <w:pPr>
        <w:pStyle w:val="Heading2"/>
      </w:pPr>
      <w:r>
        <w:t xml:space="preserve">Motivations of Carla Harris</w:t>
      </w:r>
    </w:p>
    <w:p>
      <w:pPr>
        <w:pStyle w:val="FirstParagraph"/>
      </w:pPr>
      <w:r>
        <w:t xml:space="preserve">Carla Harris's professional journey is propelled by a relentless drive for excellence, the cultivation of authenticity, and a profound commitment to impactful mentoring. Her motivation transcends mere personal achievement; it is intricately linked to her desire to inspire and uplift women and minorities within the corporate sphere. Harris's approach emphasizes authentic leadership, where she encourages individuals to bring their true selves to the workplace, fostering a culture of inclusivity and innovation. This ethos not only enhances the work environment but also supports her broader goal of effecting meaningful change in society, particularly for underrepresented groups. According to research on the challenges faced by African-American women, such as those Harris has navigated, mentoring can be a pivotal strategy in overcoming systemic barriers</w:t>
      </w:r>
      <w:r>
        <w:t xml:space="preserve"> </w:t>
      </w:r>
      <w:r>
        <w:t xml:space="preserve">(Pierre, 2019)</w:t>
      </w:r>
      <w:r>
        <w:t xml:space="preserve">, illustrating the far-reaching impact of her motivations.</w:t>
      </w:r>
    </w:p>
    <w:p>
      <w:pPr>
        <w:pStyle w:val="BodyText"/>
      </w:pPr>
      <w:r>
        <w:t xml:space="preserve">Carla Harris exemplifies the delicate balance between professional obligations and personal passions, crafting a career that is both successful and fulfilling. Her involvement in gospel singing and motivational speaking serves as a testament to her ability to harmonize diverse interests with her corporate responsibilities. This blend of pursuits not only enriches her personal life but also enhances her professional persona, allowing her to connect with others on a deeper level. By integrating these aspects into her career, Harris demonstrates how personal passions can complement and even enhance professional achievements, fostering a holistic approach to career fulfillment. This multifaceted strategy not only highlights her versatility but also underscores her commitment to authenticity and personal growth, both of which are crucial elements in her professional journey</w:t>
      </w:r>
      <w:r>
        <w:t xml:space="preserve"> </w:t>
      </w:r>
      <w:r>
        <w:t xml:space="preserve">(Pierre, 2019)</w:t>
      </w:r>
      <w:r>
        <w:t xml:space="preserve">.</w:t>
      </w:r>
    </w:p>
    <w:bookmarkEnd w:id="21"/>
    <w:bookmarkStart w:id="22" w:name="career-path-and-control"/>
    <w:p>
      <w:pPr>
        <w:pStyle w:val="Heading2"/>
      </w:pPr>
      <w:r>
        <w:t xml:space="preserve">Career Path and Control</w:t>
      </w:r>
    </w:p>
    <w:p>
      <w:pPr>
        <w:pStyle w:val="FirstParagraph"/>
      </w:pPr>
      <w:r>
        <w:t xml:space="preserve">Carla Harris's career trajectory at Morgan Stanley is marked by her strategic ascent to the role of Managing Director and Vice Chairman of Wealth Management, exemplifying her adept navigation of the corporate landscape. Her journey began in 1987, where she leveraged her skills and strategic insight to rise through the ranks, demonstrating resilience and adaptability in a demanding industry</w:t>
      </w:r>
      <w:r>
        <w:t xml:space="preserve"> </w:t>
      </w:r>
      <w:r>
        <w:t xml:space="preserve">(Lentz III, 2020)</w:t>
      </w:r>
      <w:r>
        <w:t xml:space="preserve">. A critical aspect of Harris's success is her emphasis on personal branding, which she cultivated by remaining authentic and visible, thus fostering a strong professional identity. Additionally, her leadership style is characterized by a commitment to inclusivity and mentorship, which not only supports her colleagues but also strengthens her influence within the organization. By combining personal branding with authentic leadership, Harris effectively took control of her career, paving the way for others to follow in her footsteps and promoting a culture of empowerment and diversity.</w:t>
      </w:r>
    </w:p>
    <w:p>
      <w:pPr>
        <w:pStyle w:val="BodyText"/>
      </w:pPr>
      <w:r>
        <w:t xml:space="preserve">As an African-American woman on Wall Street, Carla Harris encountered numerous challenges that required her to navigate a complex corporate environment often defined by systemic biases. These challenges included overcoming preconceived notions about her capabilities and the broader societal barriers that African-American women frequently face in corporate settings</w:t>
      </w:r>
      <w:r>
        <w:t xml:space="preserve"> </w:t>
      </w:r>
      <w:r>
        <w:t xml:space="preserve">(Pierre, 2019)</w:t>
      </w:r>
      <w:r>
        <w:t xml:space="preserve">. Despite her personal aspirations, Harris had to occasionally adapt to the prevailing corporate culture, which sometimes meant prioritizing organizational demands over her own strategic plans. This adaptability is exemplified by her ability to maneuver within the constraints of a predominantly male-dominated industry while still advancing her career. Through this process, Harris not only demonstrated resilience but also reinforced her commitment to creating pathways for others facing similar obstacles, highlighting the dual nature of her journey that involved both personal sacrifice and professional triumph.</w:t>
      </w:r>
    </w:p>
    <w:bookmarkEnd w:id="22"/>
    <w:bookmarkStart w:id="23" w:name="recommendations-for-future-actions"/>
    <w:p>
      <w:pPr>
        <w:pStyle w:val="Heading2"/>
      </w:pPr>
      <w:r>
        <w:t xml:space="preserve">Recommendations for Future Actions</w:t>
      </w:r>
    </w:p>
    <w:p>
      <w:pPr>
        <w:pStyle w:val="FirstParagraph"/>
      </w:pPr>
      <w:r>
        <w:t xml:space="preserve">To amplify Carla Harris's impact in the corporate and broader societal landscape, several strategic actions are recommended. Establishing a Leadership Development Institute focused on empowering women and minorities could serve as a cornerstone initiative, fostering a new generation of leaders equipped to navigate complex challenges. Expanding her public speaking engagements would further extend her influence, allowing her to share insights and inspire younger audiences across diverse platforms. Additionally, leveraging technology for mentorship could enable Harris to reach a wider network, providing guidance and inspiration through virtual channels and innovative digital tools. These initiatives would not only enhance her legacy but also align with her ongoing commitment to inclusivity and authentic leadership, ensuring her contributions continue to resonate within and beyond the financial sector</w:t>
      </w:r>
      <w:r>
        <w:t xml:space="preserve"> </w:t>
      </w:r>
      <w:r>
        <w:t xml:space="preserve">(Morain, 2022)</w:t>
      </w:r>
      <w:r>
        <w:t xml:space="preserve">.</w:t>
      </w:r>
    </w:p>
    <w:bookmarkEnd w:id="23"/>
    <w:bookmarkStart w:id="24" w:name="conclusion"/>
    <w:p>
      <w:pPr>
        <w:pStyle w:val="Heading2"/>
      </w:pPr>
      <w:r>
        <w:t xml:space="preserve">Conclusion</w:t>
      </w:r>
    </w:p>
    <w:p>
      <w:pPr>
        <w:pStyle w:val="FirstParagraph"/>
      </w:pPr>
      <w:r>
        <w:t xml:space="preserve">Carla Harris's journey through the financial sector is a testament to her unwavering commitment to excellence, authenticity, and impactful leadership. Her career at Morgan Stanley, marked by her ascent to Managing Director and Vice Chairman, reflects a strategic blend of personal branding and leadership that prioritizes inclusivity and mentorship. Harris's dedication to authentic leadership and her efforts to inspire women and minorities underscore her broader mission of fostering a more equitable corporate environment. Looking forward, her proposed initiatives, such as establishing a Leadership Development Institute and expanding her public speaking engagements, hold promise for extending her influence and fostering systemic change. Through these endeavors, Harris is poised to leave a lasting legacy, reinforcing her role as a catalyst for empowerment and innovation within and beyond her industry.</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Motivations and Career Path of Carla Harris: A Case Study</dc:title>
  <dc:creator/>
  <dc:language>en</dc:language>
  <cp:keywords/>
  <dcterms:created xsi:type="dcterms:W3CDTF">2025-01-31T14:22:56Z</dcterms:created>
  <dcterms:modified xsi:type="dcterms:W3CDTF">2025-01-31T14:22:56Z</dcterms:modified>
</cp:coreProperties>
</file>

<file path=docProps/custom.xml><?xml version="1.0" encoding="utf-8"?>
<Properties xmlns="http://schemas.openxmlformats.org/officeDocument/2006/custom-properties" xmlns:vt="http://schemas.openxmlformats.org/officeDocument/2006/docPropsVTypes"/>
</file>