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Debate on Healthcare Perspectives</w:t>
      </w:r>
    </w:p>
    <w:p>
      <w:r>
        <w:t>Opinion on Healthcare</w:t>
      </w:r>
    </w:p>
    <w:p>
      <w:r>
        <w:t>Universal access to healthcare is a fundamental necessity that ensures individuals receive quality care without financial barriers. This approach not only improves public health outcomes but also contributes to economic stability by reducing long-term healthcare costs. (Ref-f948111) highlights that countries with universal healthcare systems experience lower mortality rates and increased life expectancy, demonstrating the societal benefits of accessible healthcare. Additionally, the equitable distribution of healthcare resources fosters a healthier workforce, ultimately boosting productivity and economic growth. Therefore, investing in universal healthcare is essential for fostering a healthier society and promoting economic well-being, aligning with the principles of equity and justice (Ref-f948111).</w:t>
      </w:r>
    </w:p>
    <w:p>
      <w:r>
        <w:t>Improved public health outcomes and economic benefits are two compelling reasons for supporting universal access to healthcare. According to (Ref-f023689), countries implementing universal healthcare experience significant reductions in mortality rates and enhanced life expectancy. These improvements in public health are attributed to the broad availability of preventive services and timely medical interventions, which collectively contribute to a healthier population. Moreover, (Ref-f023689) analysis reveals that universal healthcare systems can lead to substantial economic benefits by reducing the overall healthcare expenditure, as early interventions and preventive care lower the need for costly emergency treatments. Consequently, the economic stability derived from these savings allows for reinvestment in other critical areas, fostering a more resilient economy. (Ref-f023689) further argues that the equitable distribution of healthcare resources leads to a healthier workforce, thereby enhancing productivity and economic growth. This connection between healthcare accessibility and economic health underscores the importance of adopting universal healthcare systems worldwide.</w:t>
      </w:r>
    </w:p>
    <w:p>
      <w:r>
        <w:t>Accessible healthcare exerts a profound influence on societal well-being by reducing health disparities and fostering social cohesion. Ref-A1B2C3 indicates that universal healthcare systems facilitate broad access to preventive services and timely medical interventions, leading to healthier populations. This accessibility not only diminishes the burden of disease but also alleviates the strain on healthcare infrastructure, allowing for more efficient allocation of resources across communities. Furthermore, Ref-DJ49F2 asserts that the availability of healthcare services without financial constraints promotes social equity, as individuals from diverse socioeconomic backgrounds can receive the necessary care without enduring financial hardship. By ensuring that all individuals have equitable access to healthcare, societies can cultivate a sense of communal responsibility and inclusiveness, which are essential for societal harmony and stability. The positive impact of accessible healthcare on societal well-being thus underscores the necessity of adopting universal healthcare systems to support both individual and collective health.</w:t>
      </w:r>
    </w:p>
    <w:p>
      <w:r>
        <w:t>Opposing View on Healthcare</w:t>
      </w:r>
    </w:p>
    <w:p>
      <w:r>
        <w:t>Despite the numerous advantages of universal healthcare, some critics express concerns about the potential financial burden it places on economies. These detractors argue that implementing such systems requires substantial government funding, which could lead to increased taxes and strain on public finances. According to Zieff et al. (2020), these apprehensions are heightened by the complexity of managing large-scale healthcare services, which often necessitate significant administrative resources and infrastructure investments. Additionally, opponents highlight that the costs associated with universal healthcare could divert funds from other crucial sectors, potentially hampering economic growth and development. This perspective suggests that the financial implications of universal healthcare warrant careful consideration, as the sustainability of such systems relies heavily on effective fiscal management and resource allocation. Consequently, while the goal of equitable healthcare access is widely supported, the debate over its economic feasibility continues to challenge policymakers and stakeholders alike (Ref-u610687).</w:t>
      </w:r>
    </w:p>
    <w:p>
      <w:r>
        <w:t>Efficient resource allocation plays a critical role in addressing the financial concerns associated with universal healthcare systems. (Ref-f681201) provides evidence that strategic management of healthcare resources can significantly reduce costs while maintaining high-quality services. By optimizing the use of existing infrastructure and personnel, universal healthcare systems can minimize unnecessary expenditures, thereby alleviating the financial strain on public budgets. Additionally, (Ref-f681201) research emphasizes how technology integration, such as electronic health records, can streamline administrative processes and enhance patient care management, leading to cost savings. This approach not only ensures the sustainability of universal healthcare by mitigating financial burdens but also reinforces its viability as a model that promotes equitable access to healthcare services. Through effective resource management, the economic feasibility of universal healthcare becomes more attainable, countering arguments that such systems are inherently financially unsustainable.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