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most interesting nonverbal communication is perceived via facial expressions. By considering how much information a grin or a frown may communicate, a clear idea about the importance of noticing the facial expression of the speaker (or receiver) appears. Even without listening to what is being said, the facial expressions of the speaker, or the receiver are, in general, the first thing to observe. The speaker can be saying something, but his/her facial expressions indicate the opposite. The receiver might nod but their face can reveal that they are skeptical. While nonverbal behavior and communication may vary widely between different nations and places, the expression appearing on one’s face, whether joy, sorrow, resentment, or fright are always the same. Without using words, deliberate actions and signals are vital methods to transmit meaning. Using fingers, pointing, or waving to point out certain things are all common gestures. Different gestures are deliberate and culturally based.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