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Child’s Bath” is an oil on canvas, 100.3 x 66.1 cm, by an American artist Mary Cassatt who lived in France in his adult life. Historically, Mary Cassatt is linked with one of the wealthiest families in Pennsylvania back then, which derived its wealth from real estate broking. However, that did not give him the proper support in his artistic works as his father was not impressed by it. She hails from a society that upholds man's patriarchal belief that only males can undertake artistic careers. It is a society where women could be confined to domestic responsibilities and could not be allowed to do the painting. He attends an art class that he finds so bothering to leave for greener pastures in Bohemia. “The Child’s Bath” is a painting finished in 1893.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