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tension between African-American expression in white society and the opposite expression reproduced by African-Americans can exist in almost every aspect of society, including novels, theater, literature, and film Call expression. In this chapter, expressions are defined as ideas and discourses that help give meaning to people and phenomena. It draws attention to the existing literature on slavery-themed racial and African-American depictions in the school curriculum. This chapter uses this literature to point out the permanent questions surrounding the expression of slavery in the curriculum. It provides that American cinema is a form of curriculum that presents an image of history to give it historical knowledge. This chapter describes the fundamental theories that led to the analysis of each film, such as critical race theory and cultural memory. The purpose of the research is to study how major film studios respond to social movements created and perpetuated by social media to remove racial and gender hierarchies perpetuated in the electrical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