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w:t>
        <w:tab/>
        <w:t>As described above, when the dog approaches the child or sits next to the child, he starts crying or trying to escape away.  In this situation, people around him are unable to increase his confidence as he does not listen to anyone.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