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Respiratory medicine is one of the most dynamically developing areas of global health care (Ref-u918289). The increase in the prevalence of respiratory diseases is due to many factors: smoking, both active and passive; general gas pollution and dustiness of atmospheric air;  the so-called indoor factors - indoor air pollution during heating and cooking with bioorganic raw materials, continued gas pollution from automobile exhaust; as well as frequent infectious conditions. The technological process and development of respiratory medicine made it possible to improve the level of diagnostics and most accurately use the ventilation-perfusion ratio indicators to determine the level of oxygen in the blood and further help the patient.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