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categorical data, frequency and percentage would be provided, while means or lane dividers would be displayed for continuous variables (with overall readings split by exposure, including SD or IQR). Form a group in order to eliminate any chance for misunderstandings to arise (Smith,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